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440101-2024-23244</w:t>
      </w:r>
    </w:p>
    <w:p>
      <w:pPr>
        <w:pStyle w:val="null3"/>
        <w:jc w:val="center"/>
        <w:outlineLvl w:val="3"/>
      </w:pPr>
      <w:r>
        <w:rPr>
          <w:sz w:val="24"/>
          <w:b/>
        </w:rPr>
        <w:t>采购项目编号：</w:t>
      </w:r>
      <w:r>
        <w:rPr>
          <w:sz w:val="24"/>
          <w:b/>
        </w:rPr>
        <w:t>3587-2412GZG10801</w:t>
      </w:r>
    </w:p>
    <w:p>
      <w:pPr>
        <w:pStyle w:val="null3"/>
        <w:jc w:val="center"/>
        <w:outlineLvl w:val="3"/>
      </w:pPr>
      <w:r>
        <w:rPr>
          <w:sz w:val="24"/>
          <w:b/>
        </w:rPr>
        <w:t>项目名称：</w:t>
      </w:r>
      <w:r>
        <w:rPr>
          <w:sz w:val="24"/>
          <w:b/>
        </w:rPr>
        <w:t>中药饮片及中药代煎代送服务项目</w:t>
      </w:r>
    </w:p>
    <w:p>
      <w:pPr>
        <w:pStyle w:val="null3"/>
        <w:jc w:val="center"/>
        <w:outlineLvl w:val="3"/>
      </w:pPr>
      <w:r>
        <w:rPr>
          <w:sz w:val="24"/>
          <w:b/>
        </w:rPr>
        <w:t>采购人：</w:t>
      </w:r>
      <w:r>
        <w:rPr>
          <w:sz w:val="24"/>
          <w:b/>
        </w:rPr>
        <w:t>广州医科大学附属第二医院</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广东信诚招标代理咨询有限公司</w:t>
      </w:r>
      <w:r>
        <w:rPr/>
        <w:t>受</w:t>
      </w:r>
      <w:r>
        <w:rPr/>
        <w:t>广州医科大学附属第二医院</w:t>
      </w:r>
      <w:r>
        <w:rPr/>
        <w:t>的委托，采用</w:t>
      </w:r>
      <w:r>
        <w:rPr/>
        <w:t>公开招标</w:t>
      </w:r>
      <w:r>
        <w:rPr/>
        <w:t>方式组织采购</w:t>
      </w:r>
      <w:r>
        <w:rPr/>
        <w:t>中药饮片及中药代煎代送服务项目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中药饮片及中药代煎代送服务项目</w:t>
      </w:r>
    </w:p>
    <w:p>
      <w:pPr>
        <w:pStyle w:val="null3"/>
        <w:ind w:firstLine="480"/>
      </w:pPr>
      <w:r>
        <w:rPr/>
        <w:t>采购计划编号：</w:t>
      </w:r>
      <w:r>
        <w:rPr/>
        <w:t>440101-2024-23244</w:t>
      </w:r>
    </w:p>
    <w:p>
      <w:pPr>
        <w:pStyle w:val="null3"/>
        <w:ind w:firstLine="480"/>
      </w:pPr>
      <w:r>
        <w:rPr/>
        <w:t>采购项目编号：</w:t>
      </w:r>
      <w:r>
        <w:rPr/>
        <w:t>3587-2412GZG10801</w:t>
      </w:r>
    </w:p>
    <w:p>
      <w:pPr>
        <w:pStyle w:val="null3"/>
        <w:ind w:firstLine="480"/>
      </w:pPr>
      <w:r>
        <w:rPr/>
        <w:t>采购方式：</w:t>
      </w:r>
      <w:r>
        <w:rPr/>
        <w:t>公开招标</w:t>
      </w:r>
    </w:p>
    <w:p>
      <w:pPr>
        <w:pStyle w:val="null3"/>
        <w:ind w:firstLine="480"/>
      </w:pPr>
      <w:r>
        <w:rPr/>
        <w:t>预算金额：</w:t>
      </w:r>
      <w:r>
        <w:rPr/>
        <w:t>40,000,000.00</w:t>
      </w:r>
      <w:r>
        <w:rPr/>
        <w:t>元</w:t>
      </w:r>
    </w:p>
    <w:p>
      <w:pPr>
        <w:pStyle w:val="null3"/>
        <w:outlineLvl w:val="3"/>
      </w:pPr>
      <w:r>
        <w:rPr>
          <w:sz w:val="24"/>
          <w:b/>
        </w:rPr>
        <w:t>2.项目内容及需求情况（采购项目技术规格、参数及要求）</w:t>
      </w:r>
    </w:p>
    <w:p>
      <w:pPr>
        <w:pStyle w:val="null3"/>
      </w:pPr>
      <w:r>
        <w:rPr/>
        <w:t>采购包1(中药饮片及中药代煎代送服务):</w:t>
      </w:r>
    </w:p>
    <w:p>
      <w:pPr>
        <w:pStyle w:val="null3"/>
      </w:pPr>
      <w:r>
        <w:rPr/>
        <w:t>采购包预算金额：40,000,000.00元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医药和医疗器材批发服务</w:t>
            </w:r>
          </w:p>
        </w:tc>
        <w:tc>
          <w:tcPr>
            <w:tcW w:type="dxa" w:w="2052"/>
          </w:tcPr>
          <w:p>
            <w:pPr>
              <w:pStyle w:val="null3"/>
            </w:pPr>
            <w:r>
              <w:rPr/>
              <w:t>中药饮片及中药代煎代送服务</w:t>
            </w:r>
          </w:p>
        </w:tc>
        <w:tc>
          <w:tcPr>
            <w:tcW w:type="dxa" w:w="977"/>
          </w:tcPr>
          <w:p>
            <w:pPr>
              <w:pStyle w:val="null3"/>
            </w:pPr>
            <w:r>
              <w:rPr/>
              <w:t>2(年)</w:t>
            </w:r>
          </w:p>
        </w:tc>
        <w:tc>
          <w:tcPr>
            <w:tcW w:type="dxa" w:w="977"/>
          </w:tcPr>
          <w:p>
            <w:pPr>
              <w:pStyle w:val="null3"/>
            </w:pPr>
            <w:r>
              <w:rPr/>
              <w:t>详见第二章</w:t>
            </w:r>
          </w:p>
        </w:tc>
        <w:tc>
          <w:tcPr>
            <w:tcW w:type="dxa" w:w="977"/>
          </w:tcPr>
          <w:p>
            <w:pPr>
              <w:pStyle w:val="null3"/>
            </w:pPr>
            <w:r>
              <w:rPr/>
              <w:t>40,000,000.00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1）第一中标人自合同签订之日起服务达一年，或达到第一年采购预算金额后结束服务。（2）第二中标人自第一中标人结束合同服务之日起服务达一年，或达到第二年采购预算金额后结束服务。（3）对应合同期内每季度考核一次，考核合格后继续履行合同；如考核不达标，采购人有权终止合同。</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2）有依法缴纳税收和社会保障资金的良好记录：提供书面声明（格式自定）或相关证明材料；若已对接“粤省事”、“粤商通”、“粤信签”等系统的，可提供书面声明函（格式自拟）；</w:t>
      </w:r>
    </w:p>
    <w:p>
      <w:pPr>
        <w:pStyle w:val="null3"/>
      </w:pPr>
      <w:r>
        <w:rPr/>
        <w:t>3）具有良好的商业信誉和健全的财务会计制度：提供书面声明（格式自定）或相关证明材料；若已对接“粤省事”、“粤商通”、“粤信签”等系统的，可提供书面声明函（格式自拟）；</w:t>
      </w:r>
    </w:p>
    <w:p>
      <w:pPr>
        <w:pStyle w:val="null3"/>
      </w:pPr>
      <w:r>
        <w:rPr/>
        <w:t>4）履行合同所必需的设备和专业技术能力：提供书面声明（格式自定）或相关证明材料；</w:t>
      </w:r>
    </w:p>
    <w:p>
      <w:pPr>
        <w:pStyle w:val="null3"/>
      </w:pPr>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 6）法律、行政法规规定的其他条件：按投标函相关承诺要求内容。</w:t>
      </w:r>
    </w:p>
    <w:p>
      <w:pPr>
        <w:pStyle w:val="null3"/>
        <w:outlineLvl w:val="3"/>
      </w:pPr>
      <w:r>
        <w:rPr>
          <w:sz w:val="24"/>
          <w:b/>
        </w:rPr>
        <w:t>2.落实政府采购政策需满足的资格要求：</w:t>
      </w:r>
    </w:p>
    <w:p>
      <w:pPr>
        <w:pStyle w:val="null3"/>
        <w:jc w:val="left"/>
      </w:pPr>
      <w:r>
        <w:rPr/>
        <w:t>采购包1（中药饮片及中药代煎代送服务）：</w:t>
      </w:r>
      <w:r>
        <w:rPr/>
        <w:t>无，本采购包不属于专门面向中小企业采购的项目。本采购包的中小企业划分标准所属行业为：批发业。</w:t>
      </w:r>
    </w:p>
    <w:p>
      <w:pPr>
        <w:pStyle w:val="null3"/>
        <w:outlineLvl w:val="3"/>
      </w:pPr>
      <w:r>
        <w:rPr>
          <w:sz w:val="24"/>
          <w:b/>
        </w:rPr>
        <w:t>3.本项目特定的资格要求：</w:t>
      </w:r>
    </w:p>
    <w:p>
      <w:pPr>
        <w:pStyle w:val="null3"/>
      </w:pPr>
      <w:r>
        <w:rPr/>
        <w:t>采购包1（中药饮片及中药代煎代送服务）：</w:t>
      </w:r>
    </w:p>
    <w:p>
      <w:pPr>
        <w:pStyle w:val="null3"/>
      </w:pPr>
      <w:r>
        <w:rPr/>
        <w:t>1)供应商未被列入“信用中国”网站(www.creditchina.gov.cn)以下任何记录名单之一：①失信被执行人；②重大税收违法失信主体。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需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投标人如为生产企业，须具有有效期内的《药品生产许可证》并承诺其供应的药品符合《药品生产质量管理规范》要求；投标人如为经营企业，须具有有效期内的《药品经营许可证》并承诺其供应的药品符合《药品生产质量管理规范》要求。（提供证件扫描件及承诺函并加盖投标人公章，承诺函格式自拟）</w:t>
      </w:r>
    </w:p>
    <w:p>
      <w:pPr>
        <w:pStyle w:val="null3"/>
      </w:pPr>
      <w:r>
        <w:rPr/>
        <w:t>4)本采购包不接受联合体投标。提供书面声明（格式自定）。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，中国采购与招标网（http://www.chinabidding.com.cn），中国财经报网（http://www.cfen.com.cn/），广东信诚招标代理咨询有限公司(http://www.gdxczb.cn/)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广州医科大学附属第二医院</w:t>
      </w:r>
    </w:p>
    <w:p>
      <w:pPr>
        <w:pStyle w:val="null3"/>
        <w:ind w:firstLine="480"/>
      </w:pPr>
      <w:r>
        <w:rPr/>
        <w:t xml:space="preserve"> 地址：</w:t>
      </w:r>
      <w:r>
        <w:rPr/>
        <w:t>广州市海珠区昌岗东路250号</w:t>
      </w:r>
    </w:p>
    <w:p>
      <w:pPr>
        <w:pStyle w:val="null3"/>
        <w:ind w:firstLine="480"/>
      </w:pPr>
      <w:r>
        <w:rPr/>
        <w:t xml:space="preserve"> 联系方式：</w:t>
      </w:r>
      <w:r>
        <w:rPr/>
        <w:t>020-34152374</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w:t>
      </w:r>
    </w:p>
    <w:p>
      <w:pPr>
        <w:pStyle w:val="null3"/>
        <w:ind w:firstLine="480"/>
      </w:pPr>
      <w:r>
        <w:rPr/>
        <w:t xml:space="preserve"> 地址：</w:t>
      </w:r>
      <w:r>
        <w:rPr/>
        <w:t>广州市越秀区德政北路538号17楼1708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何工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（一）简要采购内容：</w:t>
      </w:r>
    </w:p>
    <w:tbl>
      <w:tblPr>
        <w:tblW w:w="0" w:type="auto"/>
        <w:tblBorders>
          <w:top w:val="none" w:color="000000" w:sz="4"/>
          <w:left w:val="none" w:color="000000" w:sz="4"/>
          <w:bottom w:val="none" w:color="000000" w:sz="4"/>
          <w:right w:val="none" w:color="000000" w:sz="4"/>
          <w:insideH w:val="none"/>
          <w:insideV w:val="none"/>
        </w:tblBorders>
      </w:tblPr>
      <w:tblGrid>
        <w:gridCol w:w="748"/>
        <w:gridCol w:w="2355"/>
        <w:gridCol w:w="721"/>
        <w:gridCol w:w="708"/>
        <w:gridCol w:w="2124"/>
        <w:gridCol w:w="1620"/>
      </w:tblGrid>
      <w:tr>
        <w:tc>
          <w:tcPr>
            <w:tcW w:type="dxa" w:w="748"/>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序号</w:t>
            </w:r>
          </w:p>
        </w:tc>
        <w:tc>
          <w:tcPr>
            <w:tcW w:type="dxa" w:w="2355"/>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标的名称</w:t>
            </w:r>
          </w:p>
        </w:tc>
        <w:tc>
          <w:tcPr>
            <w:tcW w:type="dxa" w:w="721"/>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数量</w:t>
            </w:r>
          </w:p>
        </w:tc>
        <w:tc>
          <w:tcPr>
            <w:tcW w:type="dxa" w:w="708"/>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单位</w:t>
            </w:r>
          </w:p>
        </w:tc>
        <w:tc>
          <w:tcPr>
            <w:tcW w:type="dxa" w:w="2124"/>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预算金额</w:t>
            </w:r>
            <w:r>
              <w:rPr>
                <w:sz w:val="21"/>
                <w:b/>
              </w:rPr>
              <w:t>(元)</w:t>
            </w:r>
          </w:p>
        </w:tc>
        <w:tc>
          <w:tcPr>
            <w:tcW w:type="dxa" w:w="1620"/>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中标人</w:t>
            </w:r>
          </w:p>
        </w:tc>
      </w:tr>
      <w:tr>
        <w:tc>
          <w:tcPr>
            <w:tcW w:type="dxa" w:w="7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3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中药饮片及中药代煎代送服务</w:t>
            </w:r>
          </w:p>
        </w:tc>
        <w:tc>
          <w:tcPr>
            <w:tcW w:type="dxa" w:w="7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0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年</w:t>
            </w:r>
          </w:p>
        </w:tc>
        <w:tc>
          <w:tcPr>
            <w:tcW w:type="dxa" w:w="2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firstLine="2"/>
              <w:jc w:val="center"/>
            </w:pPr>
            <w:r>
              <w:rPr>
                <w:sz w:val="21"/>
              </w:rPr>
              <w:t>20</w:t>
            </w:r>
            <w:r>
              <w:rPr>
                <w:sz w:val="21"/>
              </w:rPr>
              <w:t>,000,000.00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firstLine="2"/>
              <w:jc w:val="center"/>
            </w:pPr>
            <w:r>
              <w:rPr>
                <w:sz w:val="21"/>
              </w:rPr>
              <w:t>1家</w:t>
            </w:r>
          </w:p>
        </w:tc>
      </w:tr>
      <w:tr>
        <w:tc>
          <w:tcPr>
            <w:tcW w:type="dxa" w:w="748"/>
            <w:vMerge/>
            <w:tcBorders>
              <w:top w:val="none" w:color="000000" w:sz="4"/>
              <w:left w:val="single" w:color="000000" w:sz="4"/>
              <w:bottom w:val="single" w:color="000000" w:sz="4"/>
              <w:right w:val="single" w:color="000000" w:sz="4"/>
            </w:tcBorders>
          </w:tcPr>
          <w:p/>
        </w:tc>
        <w:tc>
          <w:tcPr>
            <w:tcW w:type="dxa" w:w="2355"/>
            <w:vMerge/>
            <w:tcBorders>
              <w:top w:val="none" w:color="000000" w:sz="4"/>
              <w:left w:val="none" w:color="000000" w:sz="4"/>
              <w:bottom w:val="single" w:color="000000" w:sz="4"/>
              <w:right w:val="single" w:color="000000" w:sz="4"/>
            </w:tcBorders>
          </w:tcPr>
          <w:p/>
        </w:tc>
        <w:tc>
          <w:tcPr>
            <w:tcW w:type="dxa" w:w="721"/>
            <w:vMerge/>
            <w:tcBorders>
              <w:top w:val="none" w:color="000000" w:sz="4"/>
              <w:left w:val="none" w:color="000000" w:sz="4"/>
              <w:bottom w:val="single" w:color="000000" w:sz="4"/>
              <w:right w:val="single" w:color="000000" w:sz="4"/>
            </w:tcBorders>
          </w:tcPr>
          <w:p/>
        </w:tc>
        <w:tc>
          <w:tcPr>
            <w:tcW w:type="dxa" w:w="708"/>
            <w:vMerge/>
            <w:tcBorders>
              <w:top w:val="none" w:color="000000" w:sz="4"/>
              <w:left w:val="none" w:color="000000" w:sz="4"/>
              <w:bottom w:val="single" w:color="000000" w:sz="4"/>
              <w:right w:val="single" w:color="000000" w:sz="4"/>
            </w:tcBorders>
          </w:tcPr>
          <w:p/>
        </w:tc>
        <w:tc>
          <w:tcPr>
            <w:tcW w:type="dxa" w:w="2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firstLine="2"/>
              <w:jc w:val="center"/>
            </w:pPr>
            <w:r>
              <w:rPr>
                <w:sz w:val="21"/>
              </w:rPr>
              <w:t>20</w:t>
            </w:r>
            <w:r>
              <w:rPr>
                <w:sz w:val="21"/>
              </w:rPr>
              <w:t>,000,000.00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firstLine="2"/>
              <w:jc w:val="center"/>
            </w:pPr>
            <w:r>
              <w:rPr>
                <w:sz w:val="21"/>
              </w:rPr>
              <w:t>1家</w:t>
            </w:r>
          </w:p>
        </w:tc>
      </w:tr>
    </w:tbl>
    <w:p>
      <w:pPr>
        <w:pStyle w:val="null3"/>
        <w:ind w:firstLine="482"/>
        <w:jc w:val="both"/>
      </w:pPr>
      <w:r>
        <w:rPr>
          <w:sz w:val="24"/>
          <w:b/>
        </w:rPr>
        <w:t>（二）采购项目说明</w:t>
      </w:r>
    </w:p>
    <w:p>
      <w:pPr>
        <w:pStyle w:val="null3"/>
        <w:ind w:firstLine="480"/>
        <w:jc w:val="both"/>
      </w:pPr>
      <w:r>
        <w:rPr>
          <w:sz w:val="24"/>
        </w:rPr>
        <w:t>1.详细招标要求及需求请参阅招标文件中采购项目内容。</w:t>
      </w:r>
    </w:p>
    <w:p>
      <w:pPr>
        <w:pStyle w:val="null3"/>
        <w:ind w:firstLine="480"/>
        <w:jc w:val="both"/>
      </w:pPr>
      <w:r>
        <w:rPr>
          <w:sz w:val="24"/>
        </w:rPr>
        <w:t>2.</w:t>
      </w:r>
      <w:r>
        <w:rPr>
          <w:sz w:val="24"/>
        </w:rPr>
        <w:t>服务分配</w:t>
      </w:r>
      <w:r>
        <w:rPr>
          <w:sz w:val="24"/>
        </w:rPr>
        <w:t>情况：</w:t>
      </w:r>
      <w:r>
        <w:rPr>
          <w:sz w:val="24"/>
        </w:rPr>
        <w:t>第一</w:t>
      </w:r>
      <w:r>
        <w:rPr>
          <w:sz w:val="24"/>
        </w:rPr>
        <w:t>中标人</w:t>
      </w:r>
      <w:r>
        <w:rPr>
          <w:sz w:val="24"/>
        </w:rPr>
        <w:t>先为采购人提供</w:t>
      </w:r>
      <w:r>
        <w:rPr>
          <w:sz w:val="24"/>
        </w:rPr>
        <w:t>中药饮片及中药代煎代送服务，</w:t>
      </w:r>
      <w:r>
        <w:rPr>
          <w:sz w:val="24"/>
        </w:rPr>
        <w:t>服务结束后第二</w:t>
      </w:r>
      <w:r>
        <w:rPr>
          <w:sz w:val="24"/>
        </w:rPr>
        <w:t>中标人</w:t>
      </w:r>
      <w:r>
        <w:rPr>
          <w:sz w:val="24"/>
        </w:rPr>
        <w:t>继续为采购人提供</w:t>
      </w:r>
      <w:r>
        <w:rPr>
          <w:sz w:val="24"/>
        </w:rPr>
        <w:t>中药饮片及中药代煎代送服务</w:t>
      </w:r>
      <w:r>
        <w:rPr>
          <w:sz w:val="24"/>
        </w:rPr>
        <w:t>。</w:t>
      </w:r>
    </w:p>
    <w:p>
      <w:pPr>
        <w:pStyle w:val="null3"/>
        <w:ind w:firstLine="480"/>
        <w:jc w:val="both"/>
      </w:pPr>
      <w:r>
        <w:rPr>
          <w:sz w:val="24"/>
        </w:rPr>
        <w:t>3.投标人必须对所投</w:t>
      </w:r>
      <w:r>
        <w:rPr>
          <w:sz w:val="24"/>
        </w:rPr>
        <w:t>项目</w:t>
      </w:r>
      <w:r>
        <w:rPr>
          <w:sz w:val="24"/>
        </w:rPr>
        <w:t>全部内容进行投标，不允许只对</w:t>
      </w:r>
      <w:r>
        <w:rPr>
          <w:sz w:val="24"/>
        </w:rPr>
        <w:t>项目</w:t>
      </w:r>
      <w:r>
        <w:rPr>
          <w:sz w:val="24"/>
        </w:rPr>
        <w:t>其中部分内容进行投标。如有缺漏的，将导致投标无效。</w:t>
      </w:r>
    </w:p>
    <w:p>
      <w:pPr>
        <w:pStyle w:val="null3"/>
        <w:ind w:firstLine="480"/>
        <w:jc w:val="left"/>
      </w:pPr>
      <w:r>
        <w:rPr>
          <w:sz w:val="24"/>
        </w:rPr>
        <w:t>4</w:t>
      </w:r>
      <w:r>
        <w:rPr>
          <w:sz w:val="24"/>
        </w:rPr>
        <w:t>.投标人的投标报价（即投标</w:t>
      </w:r>
      <w:r>
        <w:rPr>
          <w:sz w:val="24"/>
        </w:rPr>
        <w:t>折扣</w:t>
      </w:r>
      <w:r>
        <w:rPr>
          <w:sz w:val="24"/>
        </w:rPr>
        <w:t>率）超出有效报价范围的将被视为无效投标。</w:t>
      </w:r>
    </w:p>
    <w:p>
      <w:pPr>
        <w:pStyle w:val="null3"/>
        <w:ind w:firstLine="480"/>
        <w:jc w:val="both"/>
      </w:pPr>
      <w:r>
        <w:rPr>
          <w:sz w:val="24"/>
        </w:rPr>
        <w:t>5</w:t>
      </w:r>
      <w:r>
        <w:rPr>
          <w:sz w:val="24"/>
        </w:rPr>
        <w:t>.需要落实的政府采购政策：《政府采购促进中小企业发展实施办法》（财库〔2020〕46号）、《关于政府采购支持监狱企业发展有关问题的通知》(财库〔2014〕68号)、《关于促进残疾人就业政府采购政策的通知》（财库〔2017〕141号)等。</w:t>
      </w:r>
    </w:p>
    <w:p>
      <w:pPr>
        <w:pStyle w:val="null3"/>
        <w:ind w:firstLine="482"/>
        <w:jc w:val="both"/>
      </w:pPr>
      <w:r>
        <w:rPr>
          <w:sz w:val="24"/>
          <w:b/>
        </w:rPr>
        <w:t>（三）提供样品</w:t>
      </w:r>
    </w:p>
    <w:p>
      <w:pPr>
        <w:pStyle w:val="null3"/>
        <w:ind w:firstLine="480"/>
      </w:pPr>
      <w:r>
        <w:rPr>
          <w:sz w:val="24"/>
        </w:rPr>
        <w:t>1.提交样品时间：</w:t>
      </w:r>
      <w:r>
        <w:rPr>
          <w:sz w:val="24"/>
          <w:u w:val="single"/>
        </w:rPr>
        <w:t>在投标截止日当天于投标截止时间前</w:t>
      </w:r>
      <w:r>
        <w:rPr>
          <w:sz w:val="24"/>
        </w:rPr>
        <w:t>，须提供样品：</w:t>
      </w:r>
      <w:r>
        <w:rPr>
          <w:sz w:val="24"/>
          <w:u w:val="single"/>
        </w:rPr>
        <w:t>茯苓、党参、黄芪、白术、白芍、五指毛桃、北柴胡、山药、姜半夏、苦杏仁、桔梗、麦冬、炒酸枣仁、当归、防风</w:t>
      </w:r>
      <w:r>
        <w:rPr>
          <w:sz w:val="24"/>
        </w:rPr>
        <w:t>。</w:t>
      </w:r>
    </w:p>
    <w:p>
      <w:pPr>
        <w:pStyle w:val="null3"/>
        <w:ind w:firstLine="480"/>
      </w:pPr>
      <w:r>
        <w:rPr>
          <w:sz w:val="24"/>
        </w:rPr>
        <w:t>2.提交样品地点：</w:t>
      </w:r>
      <w:r>
        <w:rPr>
          <w:sz w:val="24"/>
          <w:u w:val="single"/>
        </w:rPr>
        <w:t>广东信诚招标代理咨询有限公司（详细地址：广州市越秀区德政北路</w:t>
      </w:r>
      <w:r>
        <w:rPr>
          <w:sz w:val="24"/>
          <w:u w:val="single"/>
        </w:rPr>
        <w:t>538号1710）。</w:t>
      </w:r>
    </w:p>
    <w:p>
      <w:pPr>
        <w:pStyle w:val="null3"/>
        <w:ind w:firstLine="480"/>
      </w:pPr>
      <w:r>
        <w:rPr>
          <w:sz w:val="24"/>
        </w:rPr>
        <w:t>3.提交样品要求：在投标截止日当天于投标截止时间前送至</w:t>
      </w:r>
      <w:r>
        <w:rPr>
          <w:sz w:val="24"/>
          <w:u w:val="single"/>
        </w:rPr>
        <w:t>样品摆放地点</w:t>
      </w:r>
      <w:r>
        <w:rPr>
          <w:sz w:val="24"/>
        </w:rPr>
        <w:t>摆放好，供评审时参考，并在投标文件中列表说明样品的</w:t>
      </w:r>
      <w:r>
        <w:rPr>
          <w:sz w:val="24"/>
        </w:rPr>
        <w:t>数量</w:t>
      </w:r>
      <w:r>
        <w:rPr>
          <w:sz w:val="24"/>
        </w:rPr>
        <w:t>、产地、主要技术参数等</w:t>
      </w:r>
      <w:r>
        <w:rPr>
          <w:sz w:val="24"/>
        </w:rPr>
        <w:t>。投标人提供虚假样品或者借用、冒用其他投标人样品的，评审委员会按无效投标处理。评审结束后发现此类情况的，采购人有权拒签或取消采购合同。</w:t>
      </w:r>
    </w:p>
    <w:p>
      <w:pPr>
        <w:pStyle w:val="null3"/>
        <w:ind w:firstLine="480"/>
      </w:pPr>
      <w:r>
        <w:rPr>
          <w:sz w:val="24"/>
        </w:rPr>
        <w:t>4.提交样品其他要求：</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727"/>
        <w:gridCol w:w="1203"/>
        <w:gridCol w:w="939"/>
        <w:gridCol w:w="5396"/>
      </w:tblGrid>
      <w:tr>
        <w:tc>
          <w:tcPr>
            <w:tcW w:type="dxa" w:w="727"/>
            <w:tcBorders>
              <w:top w:val="single" w:color="000000" w:sz="8"/>
              <w:left w:val="single" w:color="000000" w:sz="8"/>
              <w:bottom w:val="single" w:color="000000" w:sz="4"/>
              <w:right w:val="single" w:color="000000" w:sz="4"/>
            </w:tcBorders>
            <w:shd w:fill="EEECE1"/>
            <w:tcMar>
              <w:top w:type="dxa" w:w="0"/>
              <w:left w:type="dxa" w:w="105"/>
              <w:bottom w:type="dxa" w:w="0"/>
              <w:right w:type="dxa" w:w="105"/>
            </w:tcMar>
            <w:vAlign w:val="bottom"/>
          </w:tcPr>
          <w:p>
            <w:pPr>
              <w:pStyle w:val="null3"/>
              <w:jc w:val="center"/>
            </w:pPr>
            <w:r>
              <w:rPr>
                <w:sz w:val="21"/>
                <w:b/>
              </w:rPr>
              <w:t>序号</w:t>
            </w:r>
          </w:p>
        </w:tc>
        <w:tc>
          <w:tcPr>
            <w:tcW w:type="dxa" w:w="1203"/>
            <w:tcBorders>
              <w:top w:val="single" w:color="000000" w:sz="8"/>
              <w:left w:val="single" w:color="000000" w:sz="4"/>
              <w:bottom w:val="single" w:color="000000" w:sz="4"/>
              <w:right w:val="single" w:color="000000" w:sz="4"/>
            </w:tcBorders>
            <w:shd w:fill="EEECE1"/>
            <w:tcMar>
              <w:top w:type="dxa" w:w="0"/>
              <w:left w:type="dxa" w:w="105"/>
              <w:bottom w:type="dxa" w:w="0"/>
              <w:right w:type="dxa" w:w="105"/>
            </w:tcMar>
            <w:vAlign w:val="bottom"/>
          </w:tcPr>
          <w:p>
            <w:pPr>
              <w:pStyle w:val="null3"/>
              <w:jc w:val="center"/>
            </w:pPr>
            <w:r>
              <w:rPr>
                <w:sz w:val="21"/>
                <w:b/>
              </w:rPr>
              <w:t>样品</w:t>
            </w:r>
            <w:r>
              <w:rPr>
                <w:sz w:val="21"/>
                <w:b/>
              </w:rPr>
              <w:t>名称</w:t>
            </w:r>
          </w:p>
        </w:tc>
        <w:tc>
          <w:tcPr>
            <w:tcW w:type="dxa" w:w="939"/>
            <w:tcBorders>
              <w:top w:val="single" w:color="000000" w:sz="8"/>
              <w:left w:val="single" w:color="000000" w:sz="4"/>
              <w:bottom w:val="single" w:color="000000" w:sz="4"/>
              <w:right w:val="single" w:color="000000" w:sz="4"/>
            </w:tcBorders>
            <w:shd w:fill="EEECE1"/>
            <w:tcMar>
              <w:top w:type="dxa" w:w="0"/>
              <w:left w:type="dxa" w:w="105"/>
              <w:bottom w:type="dxa" w:w="0"/>
              <w:right w:type="dxa" w:w="105"/>
            </w:tcMar>
            <w:vAlign w:val="bottom"/>
          </w:tcPr>
          <w:p>
            <w:pPr>
              <w:pStyle w:val="null3"/>
              <w:jc w:val="center"/>
            </w:pPr>
            <w:r>
              <w:rPr>
                <w:sz w:val="21"/>
                <w:b/>
              </w:rPr>
              <w:t>数量</w:t>
            </w:r>
          </w:p>
        </w:tc>
        <w:tc>
          <w:tcPr>
            <w:tcW w:type="dxa" w:w="5396"/>
            <w:tcBorders>
              <w:top w:val="single" w:color="000000" w:sz="8"/>
              <w:left w:val="single" w:color="000000" w:sz="4"/>
              <w:bottom w:val="single" w:color="000000" w:sz="4"/>
              <w:right w:val="single" w:color="000000" w:sz="8"/>
            </w:tcBorders>
            <w:shd w:fill="EEECE1"/>
            <w:tcMar>
              <w:top w:type="dxa" w:w="0"/>
              <w:left w:type="dxa" w:w="105"/>
              <w:bottom w:type="dxa" w:w="0"/>
              <w:right w:type="dxa" w:w="105"/>
            </w:tcMar>
            <w:vAlign w:val="bottom"/>
          </w:tcPr>
          <w:p>
            <w:pPr>
              <w:pStyle w:val="null3"/>
              <w:jc w:val="center"/>
            </w:pPr>
            <w:r>
              <w:rPr>
                <w:sz w:val="21"/>
                <w:b/>
              </w:rPr>
              <w:t>尺寸及技术说明</w:t>
            </w:r>
          </w:p>
        </w:tc>
      </w:tr>
      <w:tr>
        <w:tc>
          <w:tcPr>
            <w:tcW w:type="dxa" w:w="7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茯苓</w:t>
            </w:r>
          </w:p>
        </w:tc>
        <w:tc>
          <w:tcPr>
            <w:tcW w:type="dxa" w:w="9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w:t>
            </w:r>
          </w:p>
        </w:tc>
        <w:tc>
          <w:tcPr>
            <w:tcW w:type="dxa" w:w="539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“采购包1”的“</w:t>
            </w:r>
            <w:r>
              <w:rPr>
                <w:sz w:val="21"/>
              </w:rPr>
              <w:t>2.技术标准与需求</w:t>
            </w:r>
            <w:r>
              <w:rPr>
                <w:sz w:val="21"/>
              </w:rPr>
              <w:t>”附表一的“中药饮片配送服务清单</w:t>
            </w:r>
            <w:r>
              <w:rPr>
                <w:sz w:val="21"/>
              </w:rPr>
              <w:t>”内容</w:t>
            </w:r>
          </w:p>
        </w:tc>
      </w:tr>
      <w:tr>
        <w:tc>
          <w:tcPr>
            <w:tcW w:type="dxa" w:w="7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党参</w:t>
            </w:r>
          </w:p>
        </w:tc>
        <w:tc>
          <w:tcPr>
            <w:tcW w:type="dxa" w:w="9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w:t>
            </w:r>
          </w:p>
        </w:tc>
        <w:tc>
          <w:tcPr>
            <w:tcW w:type="dxa" w:w="539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“采购包1”的“</w:t>
            </w:r>
            <w:r>
              <w:rPr>
                <w:sz w:val="21"/>
              </w:rPr>
              <w:t>2.技术标准与需求</w:t>
            </w:r>
            <w:r>
              <w:rPr>
                <w:sz w:val="21"/>
              </w:rPr>
              <w:t>”附表一的“中药饮片配送服务清单</w:t>
            </w:r>
            <w:r>
              <w:rPr>
                <w:sz w:val="21"/>
              </w:rPr>
              <w:t>”内容</w:t>
            </w:r>
          </w:p>
        </w:tc>
      </w:tr>
      <w:tr>
        <w:tc>
          <w:tcPr>
            <w:tcW w:type="dxa" w:w="7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黄芪</w:t>
            </w:r>
          </w:p>
        </w:tc>
        <w:tc>
          <w:tcPr>
            <w:tcW w:type="dxa" w:w="9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w:t>
            </w:r>
          </w:p>
        </w:tc>
        <w:tc>
          <w:tcPr>
            <w:tcW w:type="dxa" w:w="539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“采购包1”的“</w:t>
            </w:r>
            <w:r>
              <w:rPr>
                <w:sz w:val="21"/>
              </w:rPr>
              <w:t>2.技术标准与需求</w:t>
            </w:r>
            <w:r>
              <w:rPr>
                <w:sz w:val="21"/>
              </w:rPr>
              <w:t>”附表一的“中药饮片配送服务清单</w:t>
            </w:r>
            <w:r>
              <w:rPr>
                <w:sz w:val="21"/>
              </w:rPr>
              <w:t>”内容</w:t>
            </w:r>
          </w:p>
        </w:tc>
      </w:tr>
      <w:tr>
        <w:tc>
          <w:tcPr>
            <w:tcW w:type="dxa" w:w="7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白术</w:t>
            </w:r>
          </w:p>
        </w:tc>
        <w:tc>
          <w:tcPr>
            <w:tcW w:type="dxa" w:w="9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w:t>
            </w:r>
          </w:p>
        </w:tc>
        <w:tc>
          <w:tcPr>
            <w:tcW w:type="dxa" w:w="539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“采购包1”的“</w:t>
            </w:r>
            <w:r>
              <w:rPr>
                <w:sz w:val="21"/>
              </w:rPr>
              <w:t>2.技术标准与需求</w:t>
            </w:r>
            <w:r>
              <w:rPr>
                <w:sz w:val="21"/>
              </w:rPr>
              <w:t>”附表一的“中药饮片配送服务清单</w:t>
            </w:r>
            <w:r>
              <w:rPr>
                <w:sz w:val="21"/>
              </w:rPr>
              <w:t>”内容</w:t>
            </w:r>
          </w:p>
        </w:tc>
      </w:tr>
      <w:tr>
        <w:tc>
          <w:tcPr>
            <w:tcW w:type="dxa" w:w="7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白芍</w:t>
            </w:r>
          </w:p>
        </w:tc>
        <w:tc>
          <w:tcPr>
            <w:tcW w:type="dxa" w:w="9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w:t>
            </w:r>
          </w:p>
        </w:tc>
        <w:tc>
          <w:tcPr>
            <w:tcW w:type="dxa" w:w="539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“采购包1”的“</w:t>
            </w:r>
            <w:r>
              <w:rPr>
                <w:sz w:val="21"/>
              </w:rPr>
              <w:t>2.技术标准与需求</w:t>
            </w:r>
            <w:r>
              <w:rPr>
                <w:sz w:val="21"/>
              </w:rPr>
              <w:t>”附表一的“中药饮片配送服务清单</w:t>
            </w:r>
            <w:r>
              <w:rPr>
                <w:sz w:val="21"/>
              </w:rPr>
              <w:t>”内容</w:t>
            </w:r>
          </w:p>
        </w:tc>
      </w:tr>
      <w:tr>
        <w:tc>
          <w:tcPr>
            <w:tcW w:type="dxa" w:w="7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五指毛桃</w:t>
            </w:r>
          </w:p>
        </w:tc>
        <w:tc>
          <w:tcPr>
            <w:tcW w:type="dxa" w:w="9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w:t>
            </w:r>
          </w:p>
        </w:tc>
        <w:tc>
          <w:tcPr>
            <w:tcW w:type="dxa" w:w="539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“采购包1”的“</w:t>
            </w:r>
            <w:r>
              <w:rPr>
                <w:sz w:val="21"/>
              </w:rPr>
              <w:t>2.技术标准与需求</w:t>
            </w:r>
            <w:r>
              <w:rPr>
                <w:sz w:val="21"/>
              </w:rPr>
              <w:t>”附表一的“中药饮片配送服务清单</w:t>
            </w:r>
            <w:r>
              <w:rPr>
                <w:sz w:val="21"/>
              </w:rPr>
              <w:t>”内容</w:t>
            </w:r>
          </w:p>
        </w:tc>
      </w:tr>
      <w:tr>
        <w:tc>
          <w:tcPr>
            <w:tcW w:type="dxa" w:w="7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北柴胡</w:t>
            </w:r>
          </w:p>
        </w:tc>
        <w:tc>
          <w:tcPr>
            <w:tcW w:type="dxa" w:w="9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w:t>
            </w:r>
          </w:p>
        </w:tc>
        <w:tc>
          <w:tcPr>
            <w:tcW w:type="dxa" w:w="539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“采购包1”的“</w:t>
            </w:r>
            <w:r>
              <w:rPr>
                <w:sz w:val="21"/>
              </w:rPr>
              <w:t>2.技术标准与需求</w:t>
            </w:r>
            <w:r>
              <w:rPr>
                <w:sz w:val="21"/>
              </w:rPr>
              <w:t>”附表一的“中药饮片配送服务清单</w:t>
            </w:r>
            <w:r>
              <w:rPr>
                <w:sz w:val="21"/>
              </w:rPr>
              <w:t>”内容</w:t>
            </w:r>
          </w:p>
        </w:tc>
      </w:tr>
      <w:tr>
        <w:tc>
          <w:tcPr>
            <w:tcW w:type="dxa" w:w="7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山药</w:t>
            </w:r>
          </w:p>
        </w:tc>
        <w:tc>
          <w:tcPr>
            <w:tcW w:type="dxa" w:w="9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w:t>
            </w:r>
          </w:p>
        </w:tc>
        <w:tc>
          <w:tcPr>
            <w:tcW w:type="dxa" w:w="539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“采购包1”的“</w:t>
            </w:r>
            <w:r>
              <w:rPr>
                <w:sz w:val="21"/>
              </w:rPr>
              <w:t>2.技术标准与需求</w:t>
            </w:r>
            <w:r>
              <w:rPr>
                <w:sz w:val="21"/>
              </w:rPr>
              <w:t>”附表一的“中药饮片配送服务清单</w:t>
            </w:r>
            <w:r>
              <w:rPr>
                <w:sz w:val="21"/>
              </w:rPr>
              <w:t>”内容</w:t>
            </w:r>
          </w:p>
        </w:tc>
      </w:tr>
      <w:tr>
        <w:tc>
          <w:tcPr>
            <w:tcW w:type="dxa" w:w="7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姜半夏</w:t>
            </w:r>
          </w:p>
        </w:tc>
        <w:tc>
          <w:tcPr>
            <w:tcW w:type="dxa" w:w="9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w:t>
            </w:r>
          </w:p>
        </w:tc>
        <w:tc>
          <w:tcPr>
            <w:tcW w:type="dxa" w:w="539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“采购包1”的“</w:t>
            </w:r>
            <w:r>
              <w:rPr>
                <w:sz w:val="21"/>
              </w:rPr>
              <w:t>2.技术标准与需求</w:t>
            </w:r>
            <w:r>
              <w:rPr>
                <w:sz w:val="21"/>
              </w:rPr>
              <w:t>”附表一的“中药饮片配送服务清单</w:t>
            </w:r>
            <w:r>
              <w:rPr>
                <w:sz w:val="21"/>
              </w:rPr>
              <w:t>”内容</w:t>
            </w:r>
          </w:p>
        </w:tc>
      </w:tr>
      <w:tr>
        <w:tc>
          <w:tcPr>
            <w:tcW w:type="dxa" w:w="7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苦杏仁</w:t>
            </w:r>
          </w:p>
        </w:tc>
        <w:tc>
          <w:tcPr>
            <w:tcW w:type="dxa" w:w="9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w:t>
            </w:r>
          </w:p>
        </w:tc>
        <w:tc>
          <w:tcPr>
            <w:tcW w:type="dxa" w:w="539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“采购包1”的“</w:t>
            </w:r>
            <w:r>
              <w:rPr>
                <w:sz w:val="21"/>
              </w:rPr>
              <w:t>2.技术标准与需求</w:t>
            </w:r>
            <w:r>
              <w:rPr>
                <w:sz w:val="21"/>
              </w:rPr>
              <w:t>”附表一的“中药饮片配送服务清单</w:t>
            </w:r>
            <w:r>
              <w:rPr>
                <w:sz w:val="21"/>
              </w:rPr>
              <w:t>”内容</w:t>
            </w:r>
          </w:p>
        </w:tc>
      </w:tr>
      <w:tr>
        <w:tc>
          <w:tcPr>
            <w:tcW w:type="dxa" w:w="7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桔梗</w:t>
            </w:r>
          </w:p>
        </w:tc>
        <w:tc>
          <w:tcPr>
            <w:tcW w:type="dxa" w:w="9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w:t>
            </w:r>
          </w:p>
        </w:tc>
        <w:tc>
          <w:tcPr>
            <w:tcW w:type="dxa" w:w="539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“采购包1”的“</w:t>
            </w:r>
            <w:r>
              <w:rPr>
                <w:sz w:val="21"/>
              </w:rPr>
              <w:t>2.技术标准与需求</w:t>
            </w:r>
            <w:r>
              <w:rPr>
                <w:sz w:val="21"/>
              </w:rPr>
              <w:t>”附表一的“中药饮片配送服务清单</w:t>
            </w:r>
            <w:r>
              <w:rPr>
                <w:sz w:val="21"/>
              </w:rPr>
              <w:t>”内容</w:t>
            </w:r>
          </w:p>
        </w:tc>
      </w:tr>
      <w:tr>
        <w:tc>
          <w:tcPr>
            <w:tcW w:type="dxa" w:w="7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麦冬</w:t>
            </w:r>
          </w:p>
        </w:tc>
        <w:tc>
          <w:tcPr>
            <w:tcW w:type="dxa" w:w="9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w:t>
            </w:r>
          </w:p>
        </w:tc>
        <w:tc>
          <w:tcPr>
            <w:tcW w:type="dxa" w:w="539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“采购包1”的“</w:t>
            </w:r>
            <w:r>
              <w:rPr>
                <w:sz w:val="21"/>
              </w:rPr>
              <w:t>2.技术标准与需求</w:t>
            </w:r>
            <w:r>
              <w:rPr>
                <w:sz w:val="21"/>
              </w:rPr>
              <w:t>”附表一的“中药饮片配送服务清单</w:t>
            </w:r>
            <w:r>
              <w:rPr>
                <w:sz w:val="21"/>
              </w:rPr>
              <w:t>”内容</w:t>
            </w:r>
          </w:p>
        </w:tc>
      </w:tr>
      <w:tr>
        <w:tc>
          <w:tcPr>
            <w:tcW w:type="dxa" w:w="7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炒酸枣仁</w:t>
            </w:r>
          </w:p>
        </w:tc>
        <w:tc>
          <w:tcPr>
            <w:tcW w:type="dxa" w:w="9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w:t>
            </w:r>
          </w:p>
        </w:tc>
        <w:tc>
          <w:tcPr>
            <w:tcW w:type="dxa" w:w="539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“采购包1”的“</w:t>
            </w:r>
            <w:r>
              <w:rPr>
                <w:sz w:val="21"/>
              </w:rPr>
              <w:t>2.技术标准与需求</w:t>
            </w:r>
            <w:r>
              <w:rPr>
                <w:sz w:val="21"/>
              </w:rPr>
              <w:t>”附表一的“中药饮片配送服务清单</w:t>
            </w:r>
            <w:r>
              <w:rPr>
                <w:sz w:val="21"/>
              </w:rPr>
              <w:t>”内容</w:t>
            </w:r>
          </w:p>
        </w:tc>
      </w:tr>
      <w:tr>
        <w:tc>
          <w:tcPr>
            <w:tcW w:type="dxa" w:w="7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当归</w:t>
            </w:r>
          </w:p>
        </w:tc>
        <w:tc>
          <w:tcPr>
            <w:tcW w:type="dxa" w:w="9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w:t>
            </w:r>
          </w:p>
        </w:tc>
        <w:tc>
          <w:tcPr>
            <w:tcW w:type="dxa" w:w="539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“采购包1”的“</w:t>
            </w:r>
            <w:r>
              <w:rPr>
                <w:sz w:val="21"/>
              </w:rPr>
              <w:t>2.技术标准与需求</w:t>
            </w:r>
            <w:r>
              <w:rPr>
                <w:sz w:val="21"/>
              </w:rPr>
              <w:t>”附表一的“中药饮片配送服务清单</w:t>
            </w:r>
            <w:r>
              <w:rPr>
                <w:sz w:val="21"/>
              </w:rPr>
              <w:t>”内容</w:t>
            </w:r>
          </w:p>
        </w:tc>
      </w:tr>
      <w:tr>
        <w:tc>
          <w:tcPr>
            <w:tcW w:type="dxa" w:w="727"/>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203"/>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防风</w:t>
            </w:r>
          </w:p>
        </w:tc>
        <w:tc>
          <w:tcPr>
            <w:tcW w:type="dxa" w:w="939"/>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10g</w:t>
            </w:r>
          </w:p>
        </w:tc>
        <w:tc>
          <w:tcPr>
            <w:tcW w:type="dxa" w:w="5396"/>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“采购包1”的“</w:t>
            </w:r>
            <w:r>
              <w:rPr>
                <w:sz w:val="21"/>
              </w:rPr>
              <w:t>2.技术标准与需求</w:t>
            </w:r>
            <w:r>
              <w:rPr>
                <w:sz w:val="21"/>
              </w:rPr>
              <w:t>”附表一的“中药饮片配送服务清单</w:t>
            </w:r>
            <w:r>
              <w:rPr>
                <w:sz w:val="21"/>
              </w:rPr>
              <w:t>”内容</w:t>
            </w:r>
          </w:p>
        </w:tc>
      </w:tr>
    </w:tbl>
    <w:p>
      <w:pPr>
        <w:pStyle w:val="null3"/>
        <w:ind w:firstLine="480"/>
      </w:pPr>
      <w:r>
        <w:rPr>
          <w:sz w:val="24"/>
        </w:rPr>
        <w:t>（</w:t>
      </w:r>
      <w:r>
        <w:rPr>
          <w:sz w:val="24"/>
        </w:rPr>
        <w:t>1）样品的各项技术质量指标应符合招标文件的相应约定的标准，未提交或少提交样品的，技术评分中的</w:t>
      </w:r>
      <w:r>
        <w:rPr>
          <w:sz w:val="24"/>
        </w:rPr>
        <w:t>“样品评审</w:t>
      </w:r>
      <w:r>
        <w:rPr>
          <w:sz w:val="24"/>
        </w:rPr>
        <w:t>”</w:t>
      </w:r>
      <w:r>
        <w:rPr>
          <w:sz w:val="24"/>
        </w:rPr>
        <w:t>评分为零分。</w:t>
      </w:r>
    </w:p>
    <w:p>
      <w:pPr>
        <w:pStyle w:val="null3"/>
        <w:ind w:firstLine="480"/>
      </w:pPr>
      <w:r>
        <w:rPr>
          <w:sz w:val="24"/>
        </w:rPr>
        <w:t>（</w:t>
      </w:r>
      <w:r>
        <w:rPr>
          <w:sz w:val="24"/>
        </w:rPr>
        <w:t>2）样品必须与投标文件分开提交，每个样品必须按照《投标样品清单》格式标识清楚。</w:t>
      </w:r>
    </w:p>
    <w:p>
      <w:pPr>
        <w:pStyle w:val="null3"/>
        <w:ind w:firstLine="480"/>
      </w:pPr>
      <w:r>
        <w:rPr>
          <w:sz w:val="24"/>
        </w:rPr>
        <w:t>（</w:t>
      </w:r>
      <w:r>
        <w:rPr>
          <w:sz w:val="24"/>
        </w:rPr>
        <w:t>3）样品展示：为使样品有序展示，方便管理及评审专家评审，投标人在递交样品时须摆放整齐，或者自行携带展示架展示样品。</w:t>
      </w:r>
    </w:p>
    <w:p>
      <w:pPr>
        <w:pStyle w:val="null3"/>
        <w:ind w:firstLine="480"/>
      </w:pPr>
      <w:r>
        <w:rPr>
          <w:sz w:val="24"/>
        </w:rPr>
        <w:t>（</w:t>
      </w:r>
      <w:r>
        <w:rPr>
          <w:sz w:val="24"/>
        </w:rPr>
        <w:t>4）在</w:t>
      </w:r>
      <w:r>
        <w:rPr>
          <w:sz w:val="24"/>
        </w:rPr>
        <w:t>评审结束之后，中标人的样品应按采购人要求运送到指定地点进行存放，作为实物样品，由采购人进行封存保管且作为日后产品验收标准之一，待全部产品供货完成后再进行退还。采购人及采购代理机构对投标人所递交样品的破损或质量不负任何责任。</w:t>
      </w:r>
    </w:p>
    <w:p>
      <w:pPr>
        <w:pStyle w:val="null3"/>
        <w:ind w:firstLine="480"/>
      </w:pPr>
      <w:r>
        <w:rPr>
          <w:sz w:val="24"/>
        </w:rPr>
        <w:t>（</w:t>
      </w:r>
      <w:r>
        <w:rPr>
          <w:sz w:val="24"/>
        </w:rPr>
        <w:t>5）未中标的投标人应在接到采购代理机构通知之日起3个工作日内自行取回响应样品。3个工作日后不取回样品，则视为自动放弃样品的所有权，采购代理机构有权自行处置。</w:t>
      </w:r>
    </w:p>
    <w:p>
      <w:pPr>
        <w:pStyle w:val="null3"/>
        <w:ind w:firstLine="480"/>
      </w:pPr>
      <w:r>
        <w:rPr>
          <w:sz w:val="24"/>
        </w:rPr>
        <w:t>以下为《投标样品清单》格式：</w:t>
      </w:r>
    </w:p>
    <w:tbl>
      <w:tblPr>
        <w:tblW w:w="0" w:type="auto"/>
        <w:tblBorders>
          <w:top w:val="none" w:color="000000" w:sz="4"/>
          <w:left w:val="none" w:color="000000" w:sz="4"/>
          <w:bottom w:val="none" w:color="000000" w:sz="4"/>
          <w:right w:val="none" w:color="000000" w:sz="4"/>
          <w:insideH w:val="none"/>
          <w:insideV w:val="none"/>
        </w:tblBorders>
      </w:tblPr>
      <w:tblGrid>
        <w:gridCol w:w="1382"/>
        <w:gridCol w:w="1586"/>
        <w:gridCol w:w="1471"/>
        <w:gridCol w:w="1497"/>
        <w:gridCol w:w="2354"/>
      </w:tblGrid>
      <w:tr>
        <w:tc>
          <w:tcPr>
            <w:tcW w:type="dxa" w:w="8290"/>
            <w:gridSpan w:val="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投标样品清单</w:t>
            </w:r>
          </w:p>
        </w:tc>
      </w:tr>
      <w:tr>
        <w:tc>
          <w:tcPr>
            <w:tcW w:type="dxa" w:w="8290"/>
            <w:gridSpan w:val="5"/>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left"/>
            </w:pPr>
            <w:r>
              <w:rPr>
                <w:sz w:val="21"/>
                <w:b/>
              </w:rPr>
              <w:t>投标人名称：</w:t>
            </w:r>
          </w:p>
        </w:tc>
      </w:tr>
      <w:tr>
        <w:tc>
          <w:tcPr>
            <w:tcW w:type="dxa" w:w="1382"/>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序号</w:t>
            </w:r>
          </w:p>
          <w:p>
            <w:pPr>
              <w:pStyle w:val="null3"/>
              <w:jc w:val="center"/>
            </w:pPr>
            <w:r>
              <w:rPr>
                <w:sz w:val="21"/>
              </w:rPr>
              <w:t>（对应上表）</w:t>
            </w:r>
          </w:p>
        </w:tc>
        <w:tc>
          <w:tcPr>
            <w:tcW w:type="dxa" w:w="1586"/>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样品名称</w:t>
            </w:r>
          </w:p>
        </w:tc>
        <w:tc>
          <w:tcPr>
            <w:tcW w:type="dxa" w:w="147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数量</w:t>
            </w:r>
          </w:p>
        </w:tc>
        <w:tc>
          <w:tcPr>
            <w:tcW w:type="dxa" w:w="149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产地</w:t>
            </w:r>
          </w:p>
        </w:tc>
        <w:tc>
          <w:tcPr>
            <w:tcW w:type="dxa" w:w="2354"/>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主要技术参数</w:t>
            </w:r>
          </w:p>
        </w:tc>
      </w:tr>
      <w:tr>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p>
        </w:tc>
        <w:tc>
          <w:tcPr>
            <w:tcW w:type="dxa" w:w="1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p>
        </w:tc>
        <w:tc>
          <w:tcPr>
            <w:tcW w:type="dxa" w:w="1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p>
        </w:tc>
        <w:tc>
          <w:tcPr>
            <w:tcW w:type="dxa" w:w="2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t>采购包1（中药饮片及中药代煎代送服务）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第一中标人自合同签订之日起服务达一年，或达到第一年采购预算金额后结束服务。（2）第二中标人自第一中标人结束合同服务之日起服务达一年，或达到第二年采购预算金额后结束服务。（3）对应合同期内每季度考核一次，考核合格后继续履行合同；如考核不达标，采购人有权终止合同。</w:t>
            </w:r>
          </w:p>
        </w:tc>
      </w:tr>
      <w:tr>
        <w:tc>
          <w:tcPr>
            <w:tcW w:type="dxa" w:w="4153"/>
          </w:tcPr>
          <w:p>
            <w:pPr>
              <w:pStyle w:val="null3"/>
            </w:pPr>
            <w:r>
              <w:rPr/>
              <w:t>标的提供的地点</w:t>
            </w:r>
          </w:p>
        </w:tc>
        <w:tc>
          <w:tcPr>
            <w:tcW w:type="dxa" w:w="4153"/>
          </w:tcPr>
          <w:p>
            <w:pPr>
              <w:pStyle w:val="null3"/>
            </w:pPr>
            <w:r>
              <w:rPr/>
              <w:t>中标人应配送中药饮片到采购人指定的地点：广州市海珠区昌岗东路250号门诊6楼中药房或广州市番禺区亚运城亚运南路63号门诊一楼中药房（代煎按具体客户需求配送）</w:t>
            </w:r>
          </w:p>
        </w:tc>
      </w:tr>
      <w:tr>
        <w:tc>
          <w:tcPr>
            <w:tcW w:type="dxa" w:w="4153"/>
          </w:tcPr>
          <w:p>
            <w:pPr>
              <w:pStyle w:val="null3"/>
            </w:pPr>
            <w:r>
              <w:rPr/>
              <w:t>付款方式</w:t>
            </w:r>
          </w:p>
        </w:tc>
        <w:tc>
          <w:tcPr>
            <w:tcW w:type="dxa" w:w="4153"/>
          </w:tcPr>
          <w:p>
            <w:pPr>
              <w:pStyle w:val="null3"/>
            </w:pPr>
            <w:r>
              <w:rPr/>
              <w:t>1期：支付比例100%,1.中药饮片采购：中标人根据采购人每次采购的品种、数量及金额开出等额合法有效的增值税普通发票，随货同行，交给采购人。 2.中药饮片代煎代送：使用量核对数据以“月”为单位。中标人每月月底计算中药饮片使用金额并开具发票给到采购人，采购人每月按照发票金额申请中药饮片使用费用向中标人支付；中药代煎煮费用按政府物价部门的相关文件执行，中标人按双方核对一致的代煎剂数按月开具煎煮服务费发票给采购人，采购人按约定时间付款给中标人。 3.款项按月据实结算，每月支付一次，付款方式采用支票、转账或银行汇票等方式。 4.如因中标人未及时与采购人结算、中标人在付款前未提供相应合法有效等额发票、中标人未提供本项目合同要求的文件（包括但不限于资质证明、药品合格证明、验收合格证明等）的，采购人不承担相应延期付款责任。</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1期：（一）验收标准：服务合同、招标文件、中标人的投标文件、质量标准等。 （二）验收时间：交付现场由采购人组织药师对中药饮片进行验收。 （三）合格标准： 1.中药饮片和煎煮汤液数量、规格、质量、表观、包装等信息符合验收标准要求。 2.质量检测报告、质量合格证、送货单等资料齐全。 3.在规定的时间内送达采购人指定地点。 4.安排相关工作人员协助采购人完成中药饮片验收、入库等工作。 5.中标人调配好的中药饮片、煎煮汤液由中标人直接送到采购人各院区或患者指定地方。 6.中标人所使用的中药饮片原则上不得超过生产日期1年。 （四）其他要求： 1.中标人在项目运营中需严格按照《中华人民共和国药品管理法》等相关法律法规及行业的各项规定，依法生产、经营。 2.中标人应严格按照其在签订合同后5个工作日内向采购人递交备案的自身的产品执行的质量标准进行配送。 3.中标人具有保证中药饮片和中药煎煮药液质量的各项管理制度，并严格按相关管理制度进行日常流程管理。采购人有权随时对中标人抽查检验，并派出专人监督。 4.中标人须承诺合同期内在无不可抗力因素影响的情况下，能持续提供中药饮片配送和中药煎煮服务，不得随意中断。 5.签订合同后10个工作日内，中标人须按照项目招标文件附件1的中药饮片配送服务清单所列的全部中药饮片品种提供符合项目要求的样品（投标时已提供的品种除外）给采购人留样备查。中标人在配送中药饮片前，应对中药饮片的外观质量、规格、数量等进行准确和全面的检验。采购人在接收中药饮片时，应对中药饮片进行验货确认。验收应在采购人和中标人双方共同参加下进行。验收合格的，采购人进行入库。验收不合格的，如发现与留样样品不相符的、或对药品品种、质量、数量等有异议时，采购人有权拒绝接收并通知中标人。中标人应在48小时内进行更换、补充，并不得影响采购人的临床用药。如造成缺药的，中标人应承担违约责任，采购人有权对中标人提出警告并责令整改甚至终止合同，并有权根据实际情况向其他供应商进行采购。 6.若采购人或患者在验收时发现中药饮片或煎煮汤液存在破损、数量差错、配送错误等问题，采购人或患者有权拒收，中标人须负责无条件退换；若因服务质量造成患者进行投诉、信访，由中标人承担一切责任并负责解决。中标人提供客服电话，接受患者咨询，及时与患者沟通，解决患者问题。 7.如果采购人在临床使用中发现中药饮片或煎煮的药液不符合质量要求（含出现严重的不良反应）时，需要进行质量检验，则由采购人委托采购人所在地药检部门进行质量检验。并及时以书面形式把需质量检验的中药饮片和煎煮药液情况通知中标人，无论是否存在质量问题，检验费用均由中标人承担，如果确实存在质量问题则中标人还需承担因此产生的经济和法律责任；并且中标人应在48小时内对存在质量问题的中药饮片和煎煮的药液进行更换、补充，并不得影响采购人的临床用药。否则采购人有权终止合同并要求中标人赔偿损失。 8.服务期内中药饮片或煎煮药液出现质量问题（包装、标签、等级、内在质量问题等），中标人必须无条件收回并更换合格的中药饮片或煎煮药液。如因药监部门抽检出现中药饮片或煎煮药液质量问题，中标人必须承担相应的经济和法律责任；如因中药饮片或煎煮药液质量问题引起药政管理方面的问题，由中标人负连带责任；如因中药饮片或煎煮药液质量引起医疗事故或纠纷，中标人必须负全部责任并承担全部费用。如出现如上所述情形，采购人有权终止合同，并要求中标人赔偿损失。 9.采购人每季度对中标人的中药饮片配送情况进行一次评估（详见“附表一：中药饮片及中药代煎代送服务”的附件2），若评估结果为不合格，则采购人以书面形式通知中标人进行整改；若第二次出现评估结果为不合格则视为考核不达标，采购人有权终止合同。 10.服务期内如遇国家法律法规或上级政策变动而终止本项目或停止本项目《中药饮片配送服务清单》某部分内容采购的，中标人须无条件服从，且在过渡期间应继续向采购人配送，确保采购人的正常运营，采购人将不承担任何责任。 11.服务期内，中标人企业名称、法人等信息变更后，需在10个工作日内向采购人办理备案手续。逾期未办理备案的，采购人有权暂停采购或终止合同。 12.中标人不得以任何借口（如无货，采购量少等）不执行采购人药品采购计划，如确实无法执行时，需向采购人提供无法供应货物说明并视为无法供应此品种。同时，可按下述两种方法之一执行： （1）中标人自行向其他供应商采购该品种； （2）采购人有权向其他供应商采购该品种，并由中标人代为支付相应的采购货款（金额按中标人的合同价格或由中标人与其他供应商协商，从中标人的合同份额中进行扣减）。如中标人无法供应的品种超过目前供应品种的2%，视为中标人不具备合同履行能力，采购人有权终止合同。如因供货不及时而影响采购人临床抢救病人，采购人还将追究中标人连带责任。</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说明，1.“主要商务要求”所述内容和条款如本招标文件未有特别声明均作为“★”号条款即投标实质性响应内容，投标人投标时必须响应满足或实质性优于。否则，其投标将被认定为不能满足招标文件要求而作为无效投标处理。 2.根据《广州市政府采购文件编制指导意见（2021年修订）》，第二中标候选人报价高于第一中标候选人报价20%以上的，只推荐1名中标候选人。（本项目适用见“第四章评标”的“6.定标”） 3.响应且遵守《廉洁购销合同》的各项条款。（具体见本项目招标公告附件） 4.同意采购人以任何形式对投标人的投标文件内容及采购人认为有必要的相关资料的真实性和有效性进行审查、验证。</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1.本项目的结算支付均以人民币为货币单位。 2.中药饮片市场价格受产地环境、气候、疫情、产量变化等因素影响较大，中标人应充分评估产品价格波动所带来的经营风险以及政策变动可能带来的风险。项目按清单单价×中标折扣率得出的中标单价结算，在合同期内不作调整。本项目合同有效期内，中标人供应中药饮片价格已包含税费、配送、保险费、加工费、检验费、伴随服务费用以及合同实施过程中的一切可预见和不可预见费用，采购人除按中标人实际配送数量向中标人支付中药饮片货款外不再另行支付任何费用。 3.本项目合同有效期内，采购人除按中标人实际配送中药饮片数量以及代煎剂数向中标人支付中药饮片货款及代煎费外不再另行支付任何费用。代煎代送费用已包括但不限于各种人工费用、投入工具/系统费等物料费用、中药调剂服务、代煎服务、可提供免费配送服务地区物流配送费用、管理费用、加工费、检验费、伴随服务费、税费、利润、保险费等以及合同实施过程中的一切可预见和不可预见费用，原则上合同期内不能调整。 4.中药饮片煎药费用根据《广州地区公立医疗机构基本医疗服务价格目录（2021年版）》为2.75元/剂，如服务费用有政策更新，以最新文件规定为准。 5.投标折扣率有效报价范围：0％＜投标折扣率≤100％，即投标人的投标折扣率不得高于100％，投标折扣率必须为固定报价（例如提供八折优惠，投标折扣率写为80％，不接受区间报价如 80％～85％），最多保留个位整数。投标人的投标报价（即投标折扣率）超出有效报价范围的将被视为无效投标。 6.投标人必须对本项目全部内容进行投标报价，不允许只对项目部分内容进行投标。如有缺漏的，将导致投标无效。投标人如获得中标资格并签订合同，其投标折扣率即成为本项目的该中标人的合同折扣率，且中标人在服务期间不得随意更改合同折扣率。 7.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不利于采购人的另行支付与本项目相关的任何费用的申请将不被接受。</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违约责任</w:t>
            </w:r>
          </w:p>
        </w:tc>
        <w:tc>
          <w:tcPr>
            <w:tcW w:type="dxa" w:w="2076"/>
          </w:tcPr>
          <w:p>
            <w:pPr>
              <w:pStyle w:val="null3"/>
              <w:jc w:val="left"/>
            </w:pPr>
            <w:r>
              <w:rPr/>
              <w:t>1.中标人在项目运营中需严格按照《中华人民共和国药品管理法》等相关法律法规及行业的各项规定，依法生产、经营。若出现违反法律法规的问题，由中标人承担全部责任。 2.中标人提供的中药饮片不符合本项目合同约定和质量要求而中标人拒绝更换或未在采购人要求的时间内及时更换的，视为中标人违约，中标人应向采购人支付该批次中药饮片全部货款作为违约金，采购人有权临时变更供应商采购该批次中药饮片；如中标人拒绝更换或未及时更换累计发生三次以上（含三次），采购人有权单方面解除本项目合同而不提前通知中标人，同时采购人有权要求中标人承担由此产生的全部损失。 3.中标人提供的中药饮片代煎代送服务，如产生医疗差错、医疗事故、纠纷或质量、安全等问题时，由中标人处理（调解、鉴定、诉讼等）负责并承担相应责任，如造成采购人损失的，由中标人承担赔偿责任，如情节严重造成不良后果时，采购人有权解除本项目合同。 4.在药品购销过程中，如出现以下情况，则为中标人违约，采购人可终止合同，中标人应向采购人支付违约金20万元，并承担相应损失赔偿责任： （1）中标人销售假、劣药品。 （2）中标人所配送饮片、药液在药监局抽检中被查出存在2批及以上伪品或3批及以上劣药时。 5.本项目合同下的所有违约金以及损失赔偿款等，采购人均有权从应支付的中药饮片或煎药费用款项中直接扣除，同时采购人有权根据本项目合同的相关约定向中标人提出不足部分的赔偿。 6.中标人应保证向采购人提供的增值税发票真实、完整、有效且符合国家相关法律法规的要求，不得向采购人提供其他单位代开的增值税发票；一旦发现中标人存在增值税发票造假，采购人将立即解除本项目合同且不再向中标人支付任何款项，同时全面清查中标人所提供的所有增值税发票，并向中标人追究由此给采购人造成的一切损失。 7.中标人未能向采购人完整提供各类营业证件，或向采购人所提供的文件被证实不真实（如伪造、变造），采购人有权立即解除本项目合同且不再向中标人支付任何款项，同时中标人必须全额承担由此给采购人造成的一切损失。 8.本项目合同约定的违约金如不足以赔偿守约方因违约方的违约行为而遭受的损失的，违约方还应当赔偿守约方的损失，包括但不限于律师费、财产保全费、诉讼费等费用（除非另有特别说明，本项目合同下的“损失”均作此解释）。 9.在合同的履约过程中，如发现中标人存在采用各种违法及不正当手段获得合同标的的（包括但不限于利用关联关系、行贿、串通投标、弄虚作假等），中标人承担违约责任，中标人应向采购人支付一年合同款项总额20%的违约金，并承担由此给采购人造成的损失的赔偿责任；同时，采购人有权终止合同。 10.其他违约责任按《中华人民共和国民法典》处理。</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医药和医疗器材批发服务</w:t>
            </w:r>
          </w:p>
        </w:tc>
        <w:tc>
          <w:tcPr>
            <w:tcW w:type="dxa" w:w="831"/>
          </w:tcPr>
          <w:p>
            <w:pPr>
              <w:pStyle w:val="null3"/>
              <w:jc w:val="left"/>
            </w:pPr>
            <w:r>
              <w:rPr/>
              <w:t>中药饮片及中药代煎代送服务</w:t>
            </w:r>
          </w:p>
        </w:tc>
        <w:tc>
          <w:tcPr>
            <w:tcW w:type="dxa" w:w="831"/>
          </w:tcPr>
          <w:p>
            <w:pPr>
              <w:pStyle w:val="null3"/>
              <w:jc w:val="left"/>
            </w:pPr>
            <w:r>
              <w:rPr/>
              <w:t>年</w:t>
            </w:r>
          </w:p>
        </w:tc>
        <w:tc>
          <w:tcPr>
            <w:tcW w:type="dxa" w:w="831"/>
          </w:tcPr>
          <w:p>
            <w:pPr>
              <w:pStyle w:val="null3"/>
              <w:jc w:val="right"/>
            </w:pPr>
            <w:r>
              <w:rPr/>
              <w:t>2.00</w:t>
            </w:r>
          </w:p>
        </w:tc>
        <w:tc>
          <w:tcPr>
            <w:tcW w:type="dxa" w:w="831"/>
          </w:tcPr>
          <w:p>
            <w:pPr>
              <w:pStyle w:val="null3"/>
              <w:jc w:val="right"/>
            </w:pPr>
            <w:r>
              <w:rPr/>
              <w:t>20,000,000.00</w:t>
            </w:r>
          </w:p>
        </w:tc>
        <w:tc>
          <w:tcPr>
            <w:tcW w:type="dxa" w:w="831"/>
          </w:tcPr>
          <w:p>
            <w:pPr>
              <w:pStyle w:val="null3"/>
              <w:jc w:val="right"/>
            </w:pPr>
            <w:r>
              <w:rPr/>
              <w:t>40,000,000.00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中药饮片及中药代煎代送服务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一、中药饮片及代煎代送质量要求及责任：</w:t>
            </w:r>
          </w:p>
          <w:p>
            <w:pPr>
              <w:pStyle w:val="null3"/>
              <w:ind w:firstLine="420"/>
              <w:jc w:val="left"/>
            </w:pPr>
            <w:r>
              <w:rPr>
                <w:sz w:val="21"/>
              </w:rPr>
              <w:t>1.</w:t>
            </w:r>
            <w:r>
              <w:rPr>
                <w:sz w:val="21"/>
              </w:rPr>
              <w:t>中标人</w:t>
            </w:r>
            <w:r>
              <w:rPr>
                <w:sz w:val="21"/>
              </w:rPr>
              <w:t>直接供应给采购人的</w:t>
            </w:r>
            <w:r>
              <w:rPr>
                <w:sz w:val="21"/>
              </w:rPr>
              <w:t>中药饮片</w:t>
            </w:r>
            <w:r>
              <w:rPr>
                <w:sz w:val="21"/>
              </w:rPr>
              <w:t>及中标人中药煎药中心用于代煎代送服务的中药饮片</w:t>
            </w:r>
            <w:r>
              <w:rPr>
                <w:sz w:val="21"/>
              </w:rPr>
              <w:t>应符合《中华人民共和国药典》（最新版）、《广东省中药材标准》、《广东省中药炮制规范》或各省中药材标准和炮制规范的要求，并满足</w:t>
            </w:r>
            <w:r>
              <w:rPr>
                <w:sz w:val="21"/>
              </w:rPr>
              <w:t>采购人</w:t>
            </w:r>
            <w:r>
              <w:rPr>
                <w:sz w:val="21"/>
              </w:rPr>
              <w:t>的用药习惯。如服务期内上级部门颁发新规定，则按新规定执行，相关规定之间有冲突的，以最高标准的规定为准。</w:t>
            </w:r>
          </w:p>
          <w:p>
            <w:pPr>
              <w:pStyle w:val="null3"/>
              <w:ind w:firstLine="420"/>
              <w:jc w:val="left"/>
            </w:pPr>
            <w:r>
              <w:rPr>
                <w:sz w:val="21"/>
              </w:rPr>
              <w:t>2.</w:t>
            </w:r>
            <w:r>
              <w:rPr>
                <w:sz w:val="21"/>
              </w:rPr>
              <w:t>中标人</w:t>
            </w:r>
            <w:r>
              <w:rPr>
                <w:sz w:val="21"/>
              </w:rPr>
              <w:t>供应的中药饮片在符合国家相关质量标准的前提下，应符合签订</w:t>
            </w:r>
            <w:r>
              <w:rPr>
                <w:sz w:val="21"/>
              </w:rPr>
              <w:t>本项目合同</w:t>
            </w:r>
            <w:r>
              <w:rPr>
                <w:sz w:val="21"/>
              </w:rPr>
              <w:t>时所约定的质量标准。</w:t>
            </w:r>
          </w:p>
          <w:p>
            <w:pPr>
              <w:pStyle w:val="null3"/>
              <w:ind w:firstLine="420"/>
              <w:jc w:val="left"/>
            </w:pPr>
            <w:r>
              <w:rPr>
                <w:sz w:val="21"/>
              </w:rPr>
              <w:t>3.</w:t>
            </w:r>
            <w:r>
              <w:rPr>
                <w:sz w:val="21"/>
              </w:rPr>
              <w:t>中标人</w:t>
            </w:r>
            <w:r>
              <w:rPr>
                <w:sz w:val="21"/>
              </w:rPr>
              <w:t>每次配送中药饮片时，须按每个品种每批次提供省市级药检报告或企业自检报告书；如采用非境内道地产区中药材炮制的中药饮片，还须提供该类药材由药品监管部门颁发的批准证明文件复印件；国家实行批准文号管理的中药饮片，须提供注册证书与货同行。</w:t>
            </w:r>
          </w:p>
          <w:p>
            <w:pPr>
              <w:pStyle w:val="null3"/>
              <w:ind w:firstLine="420"/>
              <w:jc w:val="left"/>
            </w:pPr>
            <w:r>
              <w:rPr>
                <w:sz w:val="21"/>
              </w:rPr>
              <w:t>4.</w:t>
            </w:r>
            <w:r>
              <w:rPr>
                <w:sz w:val="21"/>
              </w:rPr>
              <w:t>中标人</w:t>
            </w:r>
            <w:r>
              <w:rPr>
                <w:sz w:val="21"/>
              </w:rPr>
              <w:t>供应的中药饮片必须按照国家中医药管理局要求实行色标管理，包装标签应包括品名、规格、产地、生产企业、产品批号、生产日期等。实施批准文号管理的中药饮片还必须注明药品批准文号；毒性中药饮片的包装还须增印毒性药品警示标记。</w:t>
            </w:r>
          </w:p>
          <w:p>
            <w:pPr>
              <w:pStyle w:val="null3"/>
              <w:ind w:firstLine="420"/>
              <w:jc w:val="left"/>
            </w:pPr>
            <w:r>
              <w:rPr>
                <w:sz w:val="21"/>
              </w:rPr>
              <w:t>5.</w:t>
            </w:r>
            <w:r>
              <w:rPr>
                <w:sz w:val="21"/>
              </w:rPr>
              <w:t>中标人</w:t>
            </w:r>
            <w:r>
              <w:rPr>
                <w:sz w:val="21"/>
              </w:rPr>
              <w:t>提供的全部中药饮片均应按国家规定的标准及保护措施进行包装，每一个包装箱内应附有一份详细装箱单。包装材料、标记和包装箱内外的单据应符合国家的有关要求。</w:t>
            </w:r>
          </w:p>
          <w:p>
            <w:pPr>
              <w:pStyle w:val="null3"/>
              <w:ind w:firstLine="420"/>
              <w:jc w:val="left"/>
            </w:pPr>
            <w:r>
              <w:rPr>
                <w:sz w:val="21"/>
              </w:rPr>
              <w:t>6.</w:t>
            </w:r>
            <w:r>
              <w:rPr>
                <w:sz w:val="21"/>
              </w:rPr>
              <w:t>毒性中药饮片、按麻醉药品管理的中药饮片、珍稀野生动物类药材等有特殊管理规定的中药饮片应符合国家有关规定。</w:t>
            </w:r>
          </w:p>
          <w:p>
            <w:pPr>
              <w:pStyle w:val="null3"/>
              <w:ind w:firstLine="420"/>
              <w:jc w:val="left"/>
            </w:pPr>
            <w:r>
              <w:rPr>
                <w:sz w:val="21"/>
              </w:rPr>
              <w:t>7.</w:t>
            </w:r>
            <w:r>
              <w:rPr>
                <w:sz w:val="21"/>
              </w:rPr>
              <w:t>中标人</w:t>
            </w:r>
            <w:r>
              <w:rPr>
                <w:sz w:val="21"/>
              </w:rPr>
              <w:t>交付的中药饮片原则上不得超过生产日期</w:t>
            </w:r>
            <w:r>
              <w:rPr>
                <w:sz w:val="21"/>
              </w:rPr>
              <w:t>1年</w:t>
            </w:r>
            <w:r>
              <w:rPr>
                <w:sz w:val="21"/>
              </w:rPr>
              <w:t>，特殊情况须及时通知</w:t>
            </w:r>
            <w:r>
              <w:rPr>
                <w:sz w:val="21"/>
              </w:rPr>
              <w:t>采购人</w:t>
            </w:r>
            <w:r>
              <w:rPr>
                <w:sz w:val="21"/>
              </w:rPr>
              <w:t>，并经</w:t>
            </w:r>
            <w:r>
              <w:rPr>
                <w:sz w:val="21"/>
              </w:rPr>
              <w:t>采购人</w:t>
            </w:r>
            <w:r>
              <w:rPr>
                <w:sz w:val="21"/>
              </w:rPr>
              <w:t>验收合格后方可入库。</w:t>
            </w:r>
          </w:p>
          <w:p>
            <w:pPr>
              <w:pStyle w:val="null3"/>
              <w:ind w:firstLine="420"/>
              <w:jc w:val="left"/>
            </w:pPr>
            <w:r>
              <w:rPr>
                <w:sz w:val="21"/>
              </w:rPr>
              <w:t>8.</w:t>
            </w:r>
            <w:r>
              <w:rPr>
                <w:sz w:val="21"/>
              </w:rPr>
              <w:t>中标人应建设有药品调剂场所及中药煎煮中心，其规模布局等应符合国家相关的法律法规要求，且在合同签订时能即时运行。中标人</w:t>
            </w:r>
            <w:r>
              <w:rPr>
                <w:sz w:val="21"/>
              </w:rPr>
              <w:t>在合作期间应加强投入，以保证药品煎煮的相关技术能追踪到最前沿技术。</w:t>
            </w:r>
          </w:p>
          <w:p>
            <w:pPr>
              <w:pStyle w:val="null3"/>
              <w:ind w:firstLine="420"/>
              <w:jc w:val="left"/>
            </w:pPr>
            <w:r>
              <w:rPr>
                <w:sz w:val="21"/>
              </w:rPr>
              <w:t>9.中标人在代煎中药时必须符合国家卫健委、国家中医药管理局等的有关标准和质量要求，所使用的场地、设备、包装材料、环境卫生和煎药人员资质等须符合《医疗机构中药煎药室管理规范》的有关规定和《中药煎药机》（GB/T 30219-2013）、《中药汤剂包装机》（JB/T 20116-2009）、《生活饮用水卫生标准》（GB 5749-2022）等行业标准。采购人有权随时监控以保证质量。</w:t>
            </w:r>
          </w:p>
          <w:p>
            <w:pPr>
              <w:pStyle w:val="null3"/>
              <w:ind w:firstLine="420"/>
              <w:jc w:val="left"/>
            </w:pPr>
            <w:r>
              <w:rPr>
                <w:sz w:val="21"/>
              </w:rPr>
              <w:t>10.为保证中药饮片和中药代煎代送的质量，中标人需按相关法规要求制定药品调剂、煎煮制度，采购人有权随时对中标人进行抽查检验，并派出专人长期监督。</w:t>
            </w:r>
          </w:p>
          <w:p>
            <w:pPr>
              <w:pStyle w:val="null3"/>
              <w:ind w:firstLine="420"/>
              <w:jc w:val="left"/>
            </w:pPr>
            <w:r>
              <w:rPr>
                <w:sz w:val="21"/>
              </w:rPr>
              <w:t>11.中标人在包装、运输、配送中药饮片和中药代煎药液过程中</w:t>
            </w:r>
            <w:r>
              <w:rPr>
                <w:sz w:val="21"/>
              </w:rPr>
              <w:t>应有保证中药饮片和中药代煎药液质量的措施，</w:t>
            </w:r>
            <w:r>
              <w:rPr>
                <w:sz w:val="21"/>
              </w:rPr>
              <w:t>必须符合国家及地方中药饮片和代煎药液的相关规定。</w:t>
            </w:r>
          </w:p>
          <w:p>
            <w:pPr>
              <w:pStyle w:val="null3"/>
              <w:jc w:val="left"/>
            </w:pPr>
            <w:r>
              <w:rPr>
                <w:sz w:val="21"/>
                <w:b/>
              </w:rPr>
              <w:t>二、中药饮片包装运输要求：</w:t>
            </w:r>
          </w:p>
          <w:p>
            <w:pPr>
              <w:pStyle w:val="null3"/>
              <w:ind w:firstLine="420"/>
              <w:jc w:val="left"/>
            </w:pPr>
            <w:r>
              <w:rPr>
                <w:sz w:val="21"/>
              </w:rPr>
              <w:t>1.本</w:t>
            </w:r>
            <w:r>
              <w:rPr>
                <w:sz w:val="21"/>
              </w:rPr>
              <w:t>项目</w:t>
            </w:r>
            <w:r>
              <w:rPr>
                <w:sz w:val="21"/>
              </w:rPr>
              <w:t>合同签订后，</w:t>
            </w:r>
            <w:r>
              <w:rPr>
                <w:sz w:val="21"/>
              </w:rPr>
              <w:t>中标人</w:t>
            </w:r>
            <w:r>
              <w:rPr>
                <w:sz w:val="21"/>
              </w:rPr>
              <w:t>应积极组织货物来源，保证按本</w:t>
            </w:r>
            <w:r>
              <w:rPr>
                <w:sz w:val="21"/>
              </w:rPr>
              <w:t>项目</w:t>
            </w:r>
            <w:r>
              <w:rPr>
                <w:sz w:val="21"/>
              </w:rPr>
              <w:t>合同约定及时、足量供应中药饮片。</w:t>
            </w:r>
          </w:p>
          <w:p>
            <w:pPr>
              <w:pStyle w:val="null3"/>
              <w:ind w:firstLine="420"/>
              <w:jc w:val="left"/>
            </w:pPr>
            <w:r>
              <w:rPr>
                <w:sz w:val="21"/>
              </w:rPr>
              <w:t>2.中标人供应的中药饮片，要求采用小包装，参照《中华人民共和国药典》和临床用药习惯，包装规格应能提供包含但不限于1g，3g，5g，6g，10g，15g，30g多种规格；如果有其他特殊包装需求，应能够满足临床要求。</w:t>
            </w:r>
            <w:r>
              <w:rPr>
                <w:sz w:val="21"/>
              </w:rPr>
              <w:t>★</w:t>
            </w:r>
            <w:r>
              <w:rPr>
                <w:sz w:val="21"/>
              </w:rPr>
              <w:t>并保证能按《中药饮片配送服务清单》（详见附件</w:t>
            </w:r>
            <w:r>
              <w:rPr>
                <w:sz w:val="21"/>
              </w:rPr>
              <w:t>1）需求的包装规格提供。</w:t>
            </w:r>
          </w:p>
          <w:p>
            <w:pPr>
              <w:pStyle w:val="null3"/>
              <w:ind w:firstLine="420"/>
              <w:jc w:val="left"/>
            </w:pPr>
            <w:r>
              <w:rPr>
                <w:sz w:val="21"/>
              </w:rPr>
              <w:t>3.中标人供应的中药饮片小包装色标须</w:t>
            </w:r>
            <w:r>
              <w:rPr>
                <w:sz w:val="21"/>
              </w:rPr>
              <w:t>符合国家有关政策文件的要求</w:t>
            </w:r>
            <w:r>
              <w:rPr>
                <w:sz w:val="21"/>
              </w:rPr>
              <w:t>。</w:t>
            </w:r>
            <w:r>
              <w:rPr>
                <w:sz w:val="21"/>
              </w:rPr>
              <w:t>2024年8月1日起须符合《中药饮片标签管理规定》（2023年第90号）文件的要求。</w:t>
            </w:r>
          </w:p>
          <w:p>
            <w:pPr>
              <w:pStyle w:val="null3"/>
              <w:ind w:firstLine="420"/>
              <w:jc w:val="left"/>
            </w:pPr>
            <w:r>
              <w:rPr>
                <w:sz w:val="21"/>
              </w:rPr>
              <w:t>4.中标人供应的中药饮片包装标签：中药饮片在进行多规格单剂量包装时，应在每个内包装袋上和外包装袋上附有该饮片的产品标签。中药饮片的内、外标签应当标注产品属性、品名、规格、药材产地、生产企业、产品批号、生产日期、装量、保质期、执行标准等内容。</w:t>
            </w:r>
          </w:p>
          <w:p>
            <w:pPr>
              <w:pStyle w:val="null3"/>
              <w:ind w:firstLine="420"/>
              <w:jc w:val="left"/>
            </w:pPr>
            <w:r>
              <w:rPr>
                <w:sz w:val="21"/>
              </w:rPr>
              <w:t>5.</w:t>
            </w:r>
            <w:r>
              <w:rPr>
                <w:sz w:val="21"/>
              </w:rPr>
              <w:t>中药饮片包装必须是原厂包装，其包装应符合国家有关法律法规的要求，内包装应当符合药用要求，中包装和外包装应能够防潮、防污染，有足够的厚度及机械轻度，易储存、运输。中药饮片贮藏要求为防压的，外包装应采用耐压的箱或盒保证。凡由于包装不良造成的损失和由此产生的费用均由</w:t>
            </w:r>
            <w:r>
              <w:rPr>
                <w:sz w:val="21"/>
              </w:rPr>
              <w:t>中标人</w:t>
            </w:r>
            <w:r>
              <w:rPr>
                <w:sz w:val="21"/>
              </w:rPr>
              <w:t>承担。</w:t>
            </w:r>
          </w:p>
          <w:p>
            <w:pPr>
              <w:pStyle w:val="null3"/>
              <w:ind w:firstLine="420"/>
              <w:jc w:val="left"/>
            </w:pPr>
            <w:r>
              <w:rPr>
                <w:sz w:val="21"/>
              </w:rPr>
              <w:t>6.实施批准文号管理的中药饮片还必须注明药品批准文号；毒性中药饮片的包装还须增印毒性药品警示标记。</w:t>
            </w:r>
          </w:p>
          <w:p>
            <w:pPr>
              <w:pStyle w:val="null3"/>
              <w:ind w:firstLine="420"/>
              <w:jc w:val="left"/>
            </w:pPr>
            <w:r>
              <w:rPr>
                <w:sz w:val="21"/>
              </w:rPr>
              <w:t>7.中标人提供的全部中药饮片均应按国家规定的标准及保护措施进行包装，每一个包装箱内应附有一份详细装箱单。包装材料、标记和包装箱内外的单据应符合国家的有关要求。</w:t>
            </w:r>
          </w:p>
          <w:p>
            <w:pPr>
              <w:pStyle w:val="null3"/>
              <w:ind w:firstLine="420"/>
              <w:jc w:val="left"/>
            </w:pPr>
            <w:r>
              <w:rPr>
                <w:sz w:val="21"/>
              </w:rPr>
              <w:t>8</w:t>
            </w:r>
            <w:r>
              <w:rPr>
                <w:sz w:val="21"/>
              </w:rPr>
              <w:t>.</w:t>
            </w:r>
            <w:r>
              <w:rPr>
                <w:sz w:val="21"/>
              </w:rPr>
              <w:t>中标人</w:t>
            </w:r>
            <w:r>
              <w:rPr>
                <w:sz w:val="21"/>
              </w:rPr>
              <w:t>应能满足</w:t>
            </w:r>
            <w:r>
              <w:rPr>
                <w:sz w:val="21"/>
              </w:rPr>
              <w:t>采购人</w:t>
            </w:r>
            <w:r>
              <w:rPr>
                <w:sz w:val="21"/>
              </w:rPr>
              <w:t>每周多次的采购计划，</w:t>
            </w:r>
            <w:r>
              <w:rPr>
                <w:sz w:val="21"/>
              </w:rPr>
              <w:t>一般产品</w:t>
            </w:r>
            <w:r>
              <w:rPr>
                <w:sz w:val="21"/>
              </w:rPr>
              <w:t>保证自</w:t>
            </w:r>
            <w:r>
              <w:rPr>
                <w:sz w:val="21"/>
              </w:rPr>
              <w:t>采购人</w:t>
            </w:r>
            <w:r>
              <w:rPr>
                <w:sz w:val="21"/>
              </w:rPr>
              <w:t>发出采购计划后</w:t>
            </w:r>
            <w:r>
              <w:rPr>
                <w:sz w:val="21"/>
              </w:rPr>
              <w:t>48小时内配送到</w:t>
            </w:r>
            <w:r>
              <w:rPr>
                <w:sz w:val="21"/>
              </w:rPr>
              <w:t>采购人</w:t>
            </w:r>
            <w:r>
              <w:rPr>
                <w:sz w:val="21"/>
              </w:rPr>
              <w:t>指定地点，</w:t>
            </w:r>
            <w:r>
              <w:rPr>
                <w:sz w:val="21"/>
              </w:rPr>
              <w:t>紧急用药</w:t>
            </w:r>
            <w:r>
              <w:rPr>
                <w:sz w:val="21"/>
              </w:rPr>
              <w:t>保证自</w:t>
            </w:r>
            <w:r>
              <w:rPr>
                <w:sz w:val="21"/>
              </w:rPr>
              <w:t>采购人</w:t>
            </w:r>
            <w:r>
              <w:rPr>
                <w:sz w:val="21"/>
              </w:rPr>
              <w:t>发出采购计划后</w:t>
            </w:r>
            <w:r>
              <w:rPr>
                <w:sz w:val="21"/>
              </w:rPr>
              <w:t>8</w:t>
            </w:r>
            <w:r>
              <w:rPr>
                <w:sz w:val="21"/>
              </w:rPr>
              <w:t>小时内配送到</w:t>
            </w:r>
            <w:r>
              <w:rPr>
                <w:sz w:val="21"/>
              </w:rPr>
              <w:t>采购人</w:t>
            </w:r>
            <w:r>
              <w:rPr>
                <w:sz w:val="21"/>
              </w:rPr>
              <w:t>指定地点。</w:t>
            </w:r>
            <w:r>
              <w:rPr>
                <w:sz w:val="21"/>
              </w:rPr>
              <w:t>中标人</w:t>
            </w:r>
            <w:r>
              <w:rPr>
                <w:sz w:val="21"/>
              </w:rPr>
              <w:t>配送的中药饮片的品种、规格、数量等必须严格按照</w:t>
            </w:r>
            <w:r>
              <w:rPr>
                <w:sz w:val="21"/>
              </w:rPr>
              <w:t>采购人</w:t>
            </w:r>
            <w:r>
              <w:rPr>
                <w:sz w:val="21"/>
              </w:rPr>
              <w:t>发送的计划执行。</w:t>
            </w:r>
          </w:p>
          <w:p>
            <w:pPr>
              <w:pStyle w:val="null3"/>
              <w:ind w:firstLine="420"/>
              <w:jc w:val="left"/>
            </w:pPr>
            <w:r>
              <w:rPr>
                <w:sz w:val="21"/>
              </w:rPr>
              <w:t>9</w:t>
            </w:r>
            <w:r>
              <w:rPr>
                <w:sz w:val="21"/>
              </w:rPr>
              <w:t>.</w:t>
            </w:r>
            <w:r>
              <w:rPr>
                <w:sz w:val="21"/>
              </w:rPr>
              <w:t>中标人</w:t>
            </w:r>
            <w:r>
              <w:rPr>
                <w:sz w:val="21"/>
              </w:rPr>
              <w:t>在交货时，应按</w:t>
            </w:r>
            <w:r>
              <w:rPr>
                <w:sz w:val="21"/>
              </w:rPr>
              <w:t>采购人</w:t>
            </w:r>
            <w:r>
              <w:rPr>
                <w:sz w:val="21"/>
              </w:rPr>
              <w:t>的要求，同时提供合法的药品销售出库单据、验收记录表、同批号的药检报告书等。</w:t>
            </w:r>
          </w:p>
          <w:p>
            <w:pPr>
              <w:pStyle w:val="null3"/>
              <w:ind w:firstLine="420"/>
              <w:jc w:val="left"/>
            </w:pPr>
            <w:r>
              <w:rPr>
                <w:sz w:val="21"/>
              </w:rPr>
              <w:t>10</w:t>
            </w:r>
            <w:r>
              <w:rPr>
                <w:sz w:val="21"/>
              </w:rPr>
              <w:t>.</w:t>
            </w:r>
            <w:r>
              <w:rPr>
                <w:sz w:val="21"/>
              </w:rPr>
              <w:t>中标人</w:t>
            </w:r>
            <w:r>
              <w:rPr>
                <w:sz w:val="21"/>
              </w:rPr>
              <w:t>应送货到</w:t>
            </w:r>
            <w:r>
              <w:rPr>
                <w:sz w:val="21"/>
              </w:rPr>
              <w:t>采购人</w:t>
            </w:r>
            <w:r>
              <w:rPr>
                <w:sz w:val="21"/>
              </w:rPr>
              <w:t>指定的地点并在经采购人验收合格后及时提供饮片货柜上架服务。</w:t>
            </w:r>
            <w:r>
              <w:rPr>
                <w:sz w:val="21"/>
              </w:rPr>
              <w:t>发现进货的中药饮片存在破损、近效期或其他不合格包装等情况时</w:t>
            </w:r>
            <w:r>
              <w:rPr>
                <w:sz w:val="21"/>
              </w:rPr>
              <w:t>应及时更换。</w:t>
            </w:r>
          </w:p>
          <w:p>
            <w:pPr>
              <w:pStyle w:val="null3"/>
              <w:jc w:val="left"/>
            </w:pPr>
            <w:r>
              <w:rPr>
                <w:sz w:val="21"/>
                <w:b/>
              </w:rPr>
              <w:t>三、配送服务通知、配送时间、地点及要求：</w:t>
            </w:r>
          </w:p>
          <w:p>
            <w:pPr>
              <w:pStyle w:val="null3"/>
              <w:ind w:firstLine="420"/>
              <w:jc w:val="left"/>
            </w:pPr>
            <w:r>
              <w:rPr>
                <w:sz w:val="21"/>
              </w:rPr>
              <w:t>（一）</w:t>
            </w:r>
            <w:r>
              <w:rPr>
                <w:sz w:val="21"/>
              </w:rPr>
              <w:t>配送通知方式：</w:t>
            </w:r>
          </w:p>
          <w:p>
            <w:pPr>
              <w:pStyle w:val="null3"/>
              <w:ind w:firstLine="420"/>
              <w:jc w:val="left"/>
            </w:pPr>
            <w:r>
              <w:rPr>
                <w:sz w:val="21"/>
              </w:rPr>
              <w:t>1.</w:t>
            </w:r>
            <w:r>
              <w:rPr>
                <w:sz w:val="21"/>
              </w:rPr>
              <w:t>采购人</w:t>
            </w:r>
            <w:r>
              <w:rPr>
                <w:sz w:val="21"/>
              </w:rPr>
              <w:t>向</w:t>
            </w:r>
            <w:r>
              <w:rPr>
                <w:sz w:val="21"/>
              </w:rPr>
              <w:t>中标人</w:t>
            </w:r>
            <w:r>
              <w:rPr>
                <w:sz w:val="21"/>
              </w:rPr>
              <w:t>发出</w:t>
            </w:r>
            <w:r>
              <w:rPr>
                <w:sz w:val="21"/>
              </w:rPr>
              <w:t>中药饮片</w:t>
            </w:r>
            <w:r>
              <w:rPr>
                <w:sz w:val="21"/>
              </w:rPr>
              <w:t>配送通知的方式包括但不限于电话、电子邮件等方式，</w:t>
            </w:r>
            <w:r>
              <w:rPr>
                <w:sz w:val="21"/>
              </w:rPr>
              <w:t>中标人</w:t>
            </w:r>
            <w:r>
              <w:rPr>
                <w:sz w:val="21"/>
              </w:rPr>
              <w:t>应指定授权代表及联系人负责与</w:t>
            </w:r>
            <w:r>
              <w:rPr>
                <w:sz w:val="21"/>
              </w:rPr>
              <w:t>采购人</w:t>
            </w:r>
            <w:r>
              <w:rPr>
                <w:sz w:val="21"/>
              </w:rPr>
              <w:t>的接洽事务，</w:t>
            </w:r>
            <w:r>
              <w:rPr>
                <w:sz w:val="21"/>
              </w:rPr>
              <w:t>采购人</w:t>
            </w:r>
            <w:r>
              <w:rPr>
                <w:sz w:val="21"/>
              </w:rPr>
              <w:t>向</w:t>
            </w:r>
            <w:r>
              <w:rPr>
                <w:sz w:val="21"/>
              </w:rPr>
              <w:t>中标人</w:t>
            </w:r>
            <w:r>
              <w:rPr>
                <w:sz w:val="21"/>
              </w:rPr>
              <w:t>发出配送通知后即视同送达</w:t>
            </w:r>
            <w:r>
              <w:rPr>
                <w:sz w:val="21"/>
              </w:rPr>
              <w:t>中标人</w:t>
            </w:r>
            <w:r>
              <w:rPr>
                <w:sz w:val="21"/>
              </w:rPr>
              <w:t>。</w:t>
            </w:r>
            <w:r>
              <w:rPr>
                <w:sz w:val="21"/>
              </w:rPr>
              <w:t>（</w:t>
            </w:r>
            <w:r>
              <w:rPr>
                <w:sz w:val="21"/>
              </w:rPr>
              <w:t>若中标人授权代表有变应至少提前一个月进行书面通知采购人）</w:t>
            </w:r>
          </w:p>
          <w:p>
            <w:pPr>
              <w:pStyle w:val="null3"/>
              <w:ind w:firstLine="420"/>
              <w:jc w:val="left"/>
            </w:pPr>
            <w:r>
              <w:rPr>
                <w:sz w:val="21"/>
              </w:rPr>
              <w:t>2.中药代煎代送服务通知：为保障双方数据的安全，中标人建设网络专线与采购人系统对接（包括手机APP等），中标人负责保障专线的通畅。采购人负责将需要代煎代送的中药处方、患者电话、收货地址等详细信息按照双方约定的方式实时传送给中标人，中标人在收到上述信息后，应立即打印出“配方清单”，并按相应的操作规程进行审方、调配、煎煮及配送。中标人同时汇制相应表格，以利与采购人留存的处方核对和办理中药代煎配送交接；该电子信息双方需保存1年以上，并在双方或第三方（顾客）提出异议时提供，以备核查。中标人应遵守保密义务，不得泄露采购人传送的患者信息内容，否则中标人要承担违约责任。</w:t>
            </w:r>
          </w:p>
          <w:p>
            <w:pPr>
              <w:pStyle w:val="null3"/>
              <w:ind w:firstLine="420"/>
              <w:jc w:val="left"/>
            </w:pPr>
            <w:r>
              <w:rPr>
                <w:sz w:val="21"/>
              </w:rPr>
              <w:t>（二）配送时间：</w:t>
            </w:r>
          </w:p>
          <w:p>
            <w:pPr>
              <w:pStyle w:val="null3"/>
              <w:ind w:firstLine="420"/>
              <w:jc w:val="left"/>
            </w:pPr>
            <w:r>
              <w:rPr>
                <w:sz w:val="21"/>
              </w:rPr>
              <w:t>1.中药饮片</w:t>
            </w:r>
            <w:r>
              <w:rPr>
                <w:sz w:val="21"/>
              </w:rPr>
              <w:t>每次配送的时间和数量以</w:t>
            </w:r>
            <w:r>
              <w:rPr>
                <w:sz w:val="21"/>
              </w:rPr>
              <w:t>采购人</w:t>
            </w:r>
            <w:r>
              <w:rPr>
                <w:sz w:val="21"/>
              </w:rPr>
              <w:t>的采购计划为准。</w:t>
            </w:r>
          </w:p>
          <w:p>
            <w:pPr>
              <w:pStyle w:val="null3"/>
              <w:ind w:firstLine="420"/>
              <w:jc w:val="left"/>
            </w:pPr>
            <w:r>
              <w:rPr>
                <w:sz w:val="21"/>
              </w:rPr>
              <w:t>2.中药饮片代煎代送时间：</w:t>
            </w:r>
          </w:p>
          <w:p>
            <w:pPr>
              <w:pStyle w:val="null3"/>
              <w:ind w:firstLine="420"/>
              <w:jc w:val="left"/>
            </w:pPr>
            <w:r>
              <w:rPr>
                <w:sz w:val="21"/>
              </w:rPr>
              <w:t>（</w:t>
            </w:r>
            <w:r>
              <w:rPr>
                <w:sz w:val="21"/>
              </w:rPr>
              <w:t>1）广州市区内配送到</w:t>
            </w:r>
            <w:r>
              <w:rPr>
                <w:sz w:val="21"/>
              </w:rPr>
              <w:t>采购人</w:t>
            </w:r>
            <w:r>
              <w:rPr>
                <w:sz w:val="21"/>
              </w:rPr>
              <w:t>各个院区：</w:t>
            </w:r>
            <w:r>
              <w:rPr>
                <w:sz w:val="21"/>
              </w:rPr>
              <w:t>11:00前的处方，当天16:30前送达；</w:t>
            </w:r>
            <w:r>
              <w:rPr>
                <w:sz w:val="21"/>
              </w:rPr>
              <w:t>当日</w:t>
            </w:r>
            <w:r>
              <w:rPr>
                <w:sz w:val="21"/>
              </w:rPr>
              <w:t>11:00后</w:t>
            </w:r>
            <w:r>
              <w:rPr>
                <w:sz w:val="21"/>
              </w:rPr>
              <w:t>17:30前的处方，次日11:00前送达。</w:t>
            </w:r>
          </w:p>
          <w:p>
            <w:pPr>
              <w:pStyle w:val="null3"/>
              <w:ind w:firstLine="420"/>
              <w:jc w:val="left"/>
            </w:pPr>
            <w:r>
              <w:rPr>
                <w:sz w:val="21"/>
              </w:rPr>
              <w:t>（</w:t>
            </w:r>
            <w:r>
              <w:rPr>
                <w:sz w:val="21"/>
              </w:rPr>
              <w:t>2）广州市区内配送给患者：11:00前处方，当天22:00前送达；11:00后17:30前的处方，次日12:00前送达。</w:t>
            </w:r>
          </w:p>
          <w:p>
            <w:pPr>
              <w:pStyle w:val="null3"/>
              <w:ind w:firstLine="420"/>
              <w:jc w:val="left"/>
            </w:pPr>
            <w:r>
              <w:rPr>
                <w:sz w:val="21"/>
              </w:rPr>
              <w:t>（</w:t>
            </w:r>
            <w:r>
              <w:rPr>
                <w:sz w:val="21"/>
              </w:rPr>
              <w:t>3）广东省内（除广州外）或广东省外，交付时间适当延长1~2日。</w:t>
            </w:r>
          </w:p>
          <w:p>
            <w:pPr>
              <w:pStyle w:val="null3"/>
              <w:ind w:firstLine="420"/>
              <w:jc w:val="left"/>
            </w:pPr>
            <w:r>
              <w:rPr>
                <w:sz w:val="21"/>
              </w:rPr>
              <w:t>（</w:t>
            </w:r>
            <w:r>
              <w:rPr>
                <w:sz w:val="21"/>
              </w:rPr>
              <w:t>4）广州市内急送可在4小时内送达。</w:t>
            </w:r>
          </w:p>
          <w:p>
            <w:pPr>
              <w:pStyle w:val="null3"/>
              <w:ind w:firstLine="420"/>
              <w:jc w:val="left"/>
            </w:pPr>
            <w:r>
              <w:rPr>
                <w:sz w:val="21"/>
              </w:rPr>
              <w:t>（</w:t>
            </w:r>
            <w:r>
              <w:rPr>
                <w:sz w:val="21"/>
              </w:rPr>
              <w:t>5）如有特殊交付要求或其他急送要求的，经双方协商一致后，中标人按协商的时间交付。若因中标人原因未能及时将相关药品送至患者处的，中标人应及时报告采购人并向患者解释。因此造成患者进行投诉、信访的，由中标人承担一切的责任并负责解决。</w:t>
            </w:r>
          </w:p>
          <w:p>
            <w:pPr>
              <w:pStyle w:val="null3"/>
              <w:ind w:firstLine="420"/>
              <w:jc w:val="left"/>
            </w:pPr>
            <w:r>
              <w:rPr>
                <w:sz w:val="21"/>
              </w:rPr>
              <w:t>（三）</w:t>
            </w:r>
            <w:r>
              <w:rPr>
                <w:sz w:val="21"/>
              </w:rPr>
              <w:t>配送地点：</w:t>
            </w:r>
          </w:p>
          <w:p>
            <w:pPr>
              <w:pStyle w:val="null3"/>
              <w:ind w:firstLine="420"/>
              <w:jc w:val="left"/>
            </w:pPr>
            <w:r>
              <w:rPr>
                <w:sz w:val="21"/>
              </w:rPr>
              <w:t>1</w:t>
            </w:r>
            <w:r>
              <w:rPr>
                <w:sz w:val="21"/>
              </w:rPr>
              <w:t>.</w:t>
            </w:r>
            <w:r>
              <w:rPr>
                <w:sz w:val="21"/>
              </w:rPr>
              <w:t>中标人</w:t>
            </w:r>
            <w:r>
              <w:rPr>
                <w:sz w:val="21"/>
              </w:rPr>
              <w:t>应配送</w:t>
            </w:r>
            <w:r>
              <w:rPr>
                <w:sz w:val="21"/>
              </w:rPr>
              <w:t>中药饮片</w:t>
            </w:r>
            <w:r>
              <w:rPr>
                <w:sz w:val="21"/>
              </w:rPr>
              <w:t>到</w:t>
            </w:r>
            <w:r>
              <w:rPr>
                <w:sz w:val="21"/>
              </w:rPr>
              <w:t>采购人</w:t>
            </w:r>
            <w:r>
              <w:rPr>
                <w:sz w:val="21"/>
              </w:rPr>
              <w:t>指定的地点</w:t>
            </w:r>
            <w:r>
              <w:rPr>
                <w:sz w:val="21"/>
              </w:rPr>
              <w:t>：广州市海珠区昌岗东路</w:t>
            </w:r>
            <w:r>
              <w:rPr>
                <w:sz w:val="21"/>
              </w:rPr>
              <w:t>250号门诊6楼中药房或广州市番禺区亚运城亚运南路63号门诊一楼中药房。</w:t>
            </w:r>
          </w:p>
          <w:p>
            <w:pPr>
              <w:pStyle w:val="null3"/>
              <w:ind w:firstLine="420"/>
              <w:jc w:val="left"/>
            </w:pPr>
            <w:r>
              <w:rPr>
                <w:sz w:val="21"/>
              </w:rPr>
              <w:t>2</w:t>
            </w:r>
            <w:r>
              <w:rPr>
                <w:sz w:val="21"/>
              </w:rPr>
              <w:t>.</w:t>
            </w:r>
            <w:r>
              <w:rPr>
                <w:sz w:val="21"/>
              </w:rPr>
              <w:t>煎煮好的汤剂</w:t>
            </w:r>
            <w:r>
              <w:rPr>
                <w:sz w:val="21"/>
              </w:rPr>
              <w:t>或调剂好的饮片</w:t>
            </w:r>
            <w:r>
              <w:rPr>
                <w:sz w:val="21"/>
              </w:rPr>
              <w:t>由</w:t>
            </w:r>
            <w:r>
              <w:rPr>
                <w:sz w:val="21"/>
              </w:rPr>
              <w:t>中标人</w:t>
            </w:r>
            <w:r>
              <w:rPr>
                <w:sz w:val="21"/>
              </w:rPr>
              <w:t>直接送到</w:t>
            </w:r>
            <w:r>
              <w:rPr>
                <w:sz w:val="21"/>
              </w:rPr>
              <w:t>采购人</w:t>
            </w:r>
            <w:r>
              <w:rPr>
                <w:sz w:val="21"/>
              </w:rPr>
              <w:t>（中药房或病房护士站）以及患者指定地点。患者必须持有效证件签收；相关配送费用由</w:t>
            </w:r>
            <w:r>
              <w:rPr>
                <w:sz w:val="21"/>
              </w:rPr>
              <w:t>中标人</w:t>
            </w:r>
            <w:r>
              <w:rPr>
                <w:sz w:val="21"/>
              </w:rPr>
              <w:t>或第三方快递服务平台负责向病人（中药房或病房护士站）收取，收费标准按政府相关部门有关规定，</w:t>
            </w:r>
            <w:r>
              <w:rPr>
                <w:sz w:val="21"/>
              </w:rPr>
              <w:t>采购人、中标人</w:t>
            </w:r>
            <w:r>
              <w:rPr>
                <w:sz w:val="21"/>
              </w:rPr>
              <w:t>双方协商一致后执行。</w:t>
            </w:r>
          </w:p>
          <w:p>
            <w:pPr>
              <w:pStyle w:val="null3"/>
              <w:jc w:val="left"/>
            </w:pPr>
            <w:r>
              <w:rPr>
                <w:sz w:val="21"/>
                <w:b/>
              </w:rPr>
              <w:t>四、售后服务</w:t>
            </w:r>
          </w:p>
          <w:p>
            <w:pPr>
              <w:pStyle w:val="null3"/>
              <w:ind w:firstLine="420"/>
              <w:jc w:val="left"/>
            </w:pPr>
            <w:r>
              <w:rPr>
                <w:sz w:val="21"/>
              </w:rPr>
              <w:t>1.在合同期内如因产品质量等原因出现异常情况，中标人应确保及时请厂家代表或专家到采购人</w:t>
            </w:r>
            <w:r>
              <w:rPr>
                <w:sz w:val="21"/>
              </w:rPr>
              <w:t>处</w:t>
            </w:r>
            <w:r>
              <w:rPr>
                <w:sz w:val="21"/>
              </w:rPr>
              <w:t>协助解决问题，一切费用由中标人负责承担。如采购人因此需要承担责任的，有权向中标人追偿及要求赔偿采购人由此造成的一切损失。</w:t>
            </w:r>
          </w:p>
          <w:p>
            <w:pPr>
              <w:pStyle w:val="null3"/>
              <w:ind w:firstLine="420"/>
              <w:jc w:val="left"/>
            </w:pPr>
            <w:r>
              <w:rPr>
                <w:sz w:val="21"/>
              </w:rPr>
              <w:t>2.</w:t>
            </w:r>
            <w:r>
              <w:rPr>
                <w:sz w:val="21"/>
              </w:rPr>
              <w:t>对于一些需要指导的新产品，保证做好相关培训工作，培训产生的费用由中标</w:t>
            </w:r>
            <w:r>
              <w:rPr>
                <w:sz w:val="21"/>
              </w:rPr>
              <w:t>人</w:t>
            </w:r>
            <w:r>
              <w:rPr>
                <w:sz w:val="21"/>
              </w:rPr>
              <w:t>负责。</w:t>
            </w:r>
          </w:p>
          <w:p>
            <w:pPr>
              <w:pStyle w:val="null3"/>
              <w:ind w:firstLine="420"/>
              <w:jc w:val="left"/>
            </w:pPr>
            <w:r>
              <w:rPr>
                <w:sz w:val="21"/>
              </w:rPr>
              <w:t>3.</w:t>
            </w:r>
            <w:r>
              <w:rPr>
                <w:sz w:val="21"/>
              </w:rPr>
              <w:t>发生一切质量问题（除患者自身保管不妥外），由中标</w:t>
            </w:r>
            <w:r>
              <w:rPr>
                <w:sz w:val="21"/>
              </w:rPr>
              <w:t>人</w:t>
            </w:r>
            <w:r>
              <w:rPr>
                <w:sz w:val="21"/>
              </w:rPr>
              <w:t>承担责任。</w:t>
            </w:r>
          </w:p>
          <w:p>
            <w:pPr>
              <w:pStyle w:val="null3"/>
              <w:ind w:firstLine="420"/>
              <w:jc w:val="left"/>
            </w:pPr>
            <w:r>
              <w:rPr>
                <w:sz w:val="21"/>
              </w:rPr>
              <w:t>4.</w:t>
            </w:r>
            <w:r>
              <w:rPr>
                <w:sz w:val="21"/>
              </w:rPr>
              <w:t>当中标</w:t>
            </w:r>
            <w:r>
              <w:rPr>
                <w:sz w:val="21"/>
              </w:rPr>
              <w:t>人</w:t>
            </w:r>
            <w:r>
              <w:rPr>
                <w:sz w:val="21"/>
              </w:rPr>
              <w:t>不能提供采购人所需品规或不能提供合格货物品种时，采购人保留向第三方采购的权利。</w:t>
            </w:r>
          </w:p>
          <w:p>
            <w:pPr>
              <w:pStyle w:val="null3"/>
              <w:ind w:firstLine="420"/>
              <w:jc w:val="left"/>
            </w:pPr>
            <w:r>
              <w:rPr>
                <w:sz w:val="21"/>
              </w:rPr>
              <w:t>5.</w:t>
            </w:r>
            <w:r>
              <w:rPr>
                <w:sz w:val="21"/>
              </w:rPr>
              <w:t>合同期内因中标</w:t>
            </w:r>
            <w:r>
              <w:rPr>
                <w:sz w:val="21"/>
              </w:rPr>
              <w:t>人</w:t>
            </w:r>
            <w:r>
              <w:rPr>
                <w:sz w:val="21"/>
              </w:rPr>
              <w:t>原因被取消服务资格的，采购人对此不作任何补偿。</w:t>
            </w:r>
          </w:p>
          <w:p>
            <w:pPr>
              <w:pStyle w:val="null3"/>
              <w:ind w:firstLine="420"/>
              <w:jc w:val="left"/>
            </w:pPr>
            <w:r>
              <w:rPr>
                <w:sz w:val="21"/>
              </w:rPr>
              <w:t>6.</w:t>
            </w:r>
            <w:r>
              <w:rPr>
                <w:sz w:val="21"/>
              </w:rPr>
              <w:t>采购人每季度对中标</w:t>
            </w:r>
            <w:r>
              <w:rPr>
                <w:sz w:val="21"/>
              </w:rPr>
              <w:t>人</w:t>
            </w:r>
            <w:r>
              <w:rPr>
                <w:sz w:val="21"/>
              </w:rPr>
              <w:t>进行一次评估，若评估结果为不合格，则采购人以书面形式通知中标</w:t>
            </w:r>
            <w:r>
              <w:rPr>
                <w:sz w:val="21"/>
              </w:rPr>
              <w:t>人</w:t>
            </w:r>
            <w:r>
              <w:rPr>
                <w:sz w:val="21"/>
              </w:rPr>
              <w:t>进行整改；若第二次出现评估结果为不合格则</w:t>
            </w:r>
            <w:r>
              <w:rPr>
                <w:sz w:val="21"/>
              </w:rPr>
              <w:t>视为考核不达标，</w:t>
            </w:r>
            <w:r>
              <w:rPr>
                <w:sz w:val="21"/>
              </w:rPr>
              <w:t>采购人有权终止合同，由此产生的经济损失由中标人负担。（见附件</w:t>
            </w:r>
            <w:r>
              <w:rPr>
                <w:sz w:val="21"/>
              </w:rPr>
              <w:t>2</w:t>
            </w:r>
            <w:r>
              <w:rPr>
                <w:sz w:val="21"/>
              </w:rPr>
              <w:t>）。</w:t>
            </w:r>
          </w:p>
          <w:p>
            <w:pPr>
              <w:pStyle w:val="null3"/>
              <w:jc w:val="left"/>
            </w:pPr>
            <w:r>
              <w:rPr>
                <w:sz w:val="21"/>
                <w:b/>
              </w:rPr>
              <w:t>五、附件</w:t>
            </w:r>
          </w:p>
          <w:p>
            <w:pPr>
              <w:pStyle w:val="null3"/>
              <w:jc w:val="left"/>
            </w:pPr>
            <w:r>
              <w:rPr>
                <w:sz w:val="21"/>
                <w:b/>
              </w:rPr>
              <w:t>附件</w:t>
            </w:r>
            <w:r>
              <w:rPr>
                <w:sz w:val="21"/>
                <w:b/>
              </w:rPr>
              <w:t>1：</w:t>
            </w:r>
            <w:r>
              <w:rPr>
                <w:sz w:val="21"/>
                <w:b/>
              </w:rPr>
              <w:t>中药饮片配送服务清单</w:t>
            </w:r>
            <w:r>
              <w:rPr>
                <w:sz w:val="21"/>
                <w:b/>
              </w:rPr>
              <w:t>（</w:t>
            </w:r>
            <w:r>
              <w:rPr>
                <w:sz w:val="21"/>
                <w:b/>
              </w:rPr>
              <w:t>详见本项目招标公告附件</w:t>
            </w:r>
            <w:r>
              <w:rPr>
                <w:sz w:val="21"/>
                <w:b/>
              </w:rPr>
              <w:t>1</w:t>
            </w:r>
            <w:r>
              <w:rPr>
                <w:sz w:val="21"/>
                <w:b/>
              </w:rPr>
              <w:t>）</w:t>
            </w:r>
          </w:p>
          <w:p>
            <w:pPr>
              <w:pStyle w:val="null3"/>
              <w:jc w:val="left"/>
            </w:pPr>
            <w:r>
              <w:rPr>
                <w:sz w:val="21"/>
                <w:b/>
              </w:rPr>
              <w:t>附件</w:t>
            </w:r>
            <w:r>
              <w:rPr>
                <w:sz w:val="21"/>
                <w:b/>
              </w:rPr>
              <w:t>2：</w:t>
            </w:r>
            <w:r>
              <w:rPr>
                <w:sz w:val="21"/>
                <w:b/>
              </w:rPr>
              <w:t>中药饮片配送企业质量考核评估表</w:t>
            </w:r>
          </w:p>
          <w:tbl>
            <w:tblPr>
              <w:tblInd w:type="dxa" w:w="120"/>
              <w:tblBorders>
                <w:top w:val="none" w:color="000000" w:sz="4"/>
                <w:left w:val="none" w:color="000000" w:sz="4"/>
                <w:bottom w:val="none" w:color="000000" w:sz="4"/>
                <w:right w:val="none" w:color="000000" w:sz="4"/>
                <w:insideH w:val="none"/>
                <w:insideV w:val="none"/>
              </w:tblBorders>
            </w:tblPr>
            <w:tblGrid>
              <w:gridCol w:w="857"/>
              <w:gridCol w:w="973"/>
              <w:gridCol w:w="567"/>
              <w:gridCol w:w="2561"/>
              <w:gridCol w:w="625"/>
            </w:tblGrid>
            <w:tr>
              <w:tc>
                <w:tcPr>
                  <w:tcW w:type="dxa" w:w="8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考核项目</w:t>
                  </w:r>
                </w:p>
              </w:tc>
              <w:tc>
                <w:tcPr>
                  <w:tcW w:type="dxa" w:w="9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考核内容</w:t>
                  </w:r>
                </w:p>
              </w:tc>
              <w:tc>
                <w:tcPr>
                  <w:tcW w:type="dxa" w:w="5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分值</w:t>
                  </w:r>
                </w:p>
              </w:tc>
              <w:tc>
                <w:tcPr>
                  <w:tcW w:type="dxa" w:w="25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考核标准</w:t>
                  </w:r>
                </w:p>
              </w:tc>
              <w:tc>
                <w:tcPr>
                  <w:tcW w:type="dxa" w:w="6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评分</w:t>
                  </w:r>
                </w:p>
              </w:tc>
            </w:tr>
            <w:tr>
              <w:tc>
                <w:tcPr>
                  <w:tcW w:type="dxa" w:w="8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药品供货配送情况（</w:t>
                  </w:r>
                  <w:r>
                    <w:rPr>
                      <w:sz w:val="21"/>
                    </w:rPr>
                    <w:t>40分</w:t>
                  </w:r>
                  <w:r>
                    <w:rPr>
                      <w:sz w:val="21"/>
                    </w:rPr>
                    <w:t>）</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送货时间</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①</w:t>
                  </w:r>
                  <w:r>
                    <w:rPr>
                      <w:sz w:val="21"/>
                    </w:rPr>
                    <w:t>48h内送到，得8分；②迟送到1日，扣2分，直至0分</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57"/>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配送准确度</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①药品配送完全正确，得</w:t>
                  </w:r>
                  <w:r>
                    <w:rPr>
                      <w:sz w:val="21"/>
                    </w:rPr>
                    <w:t>8分；②每错1种（品种或数量与计划不相符）扣2分；直至0分</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57"/>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缺货率</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①送达药品品种、数量与订单完全相同，得</w:t>
                  </w:r>
                  <w:r>
                    <w:rPr>
                      <w:sz w:val="21"/>
                    </w:rPr>
                    <w:t>8分；②每缺1种（计划所需药品超过30种时，每缺3种）扣1分，直至0分</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57"/>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补货速度</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①初次补货时间在送货结束后</w:t>
                  </w:r>
                  <w:r>
                    <w:rPr>
                      <w:sz w:val="21"/>
                    </w:rPr>
                    <w:t>24h内，得8分；②迟送到1日，扣2分，直至0分</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57"/>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补货品种齐全率</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①补充品种齐全准确</w:t>
                  </w:r>
                  <w:r>
                    <w:rPr>
                      <w:sz w:val="21"/>
                    </w:rPr>
                    <w:t>，得</w:t>
                  </w:r>
                  <w:r>
                    <w:rPr>
                      <w:sz w:val="21"/>
                    </w:rPr>
                    <w:t>8分；②补充后，每缺1种（计划所需药品超过30种时，每缺3种）扣1分，直至0分</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药品质量评估</w:t>
                  </w:r>
                </w:p>
                <w:p>
                  <w:pPr>
                    <w:pStyle w:val="null3"/>
                    <w:jc w:val="center"/>
                  </w:pPr>
                  <w:r>
                    <w:rPr>
                      <w:sz w:val="21"/>
                    </w:rPr>
                    <w:t>（</w:t>
                  </w:r>
                  <w:r>
                    <w:rPr>
                      <w:sz w:val="21"/>
                    </w:rPr>
                    <w:t>32分</w:t>
                  </w:r>
                  <w:r>
                    <w:rPr>
                      <w:sz w:val="21"/>
                    </w:rPr>
                    <w:t>）</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药检报告单</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①检验报告单齐全且符合要求得</w:t>
                  </w:r>
                  <w:r>
                    <w:rPr>
                      <w:sz w:val="21"/>
                    </w:rPr>
                    <w:t>4分；②缺报告单扣1分/每个药品；③发现非本批次药品报告单扣2分/每个药品。</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57"/>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药品外包装（中包装）</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①</w:t>
                  </w:r>
                  <w:r>
                    <w:rPr>
                      <w:sz w:val="21"/>
                    </w:rPr>
                    <w:t>药品外包装干净无破损，标签完整符合规范，得</w:t>
                  </w:r>
                  <w:r>
                    <w:rPr>
                      <w:sz w:val="21"/>
                    </w:rPr>
                    <w:t>8分；②每有1个品种存在问题，扣2分，直至0分</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57"/>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小包装内容物</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①</w:t>
                  </w:r>
                  <w:r>
                    <w:rPr>
                      <w:sz w:val="21"/>
                    </w:rPr>
                    <w:t>小包装袋应透明可视，内装饮片外观质量与中标样本一致，得</w:t>
                  </w:r>
                  <w:r>
                    <w:rPr>
                      <w:sz w:val="21"/>
                    </w:rPr>
                    <w:t>8分；②每有1个品种存在质量问题，扣2分，直至0分</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57"/>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药品有效期</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①有效期在</w:t>
                  </w:r>
                  <w:r>
                    <w:rPr>
                      <w:sz w:val="21"/>
                    </w:rPr>
                    <w:t>1年以上或生产日期在1年以内，得8分；②每有1个品种有效期小于1年或1年≤生产日期&lt;2年，扣2分，直至0分；③有品种有效期在6个月内或生产日期≥2年时，不得分。</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57"/>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药品批号</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①所有饮片每个品种规格均为</w:t>
                  </w:r>
                  <w:r>
                    <w:rPr>
                      <w:sz w:val="21"/>
                    </w:rPr>
                    <w:t>1个批号，得4分；②每有1个品种规格为2个批号时扣1分，直至0分；③每有1个品种规格为3个及以上批号时，不得分。</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价格</w:t>
                  </w:r>
                </w:p>
                <w:p>
                  <w:pPr>
                    <w:pStyle w:val="null3"/>
                    <w:jc w:val="center"/>
                  </w:pPr>
                  <w:r>
                    <w:rPr>
                      <w:sz w:val="21"/>
                    </w:rPr>
                    <w:t>（</w:t>
                  </w:r>
                  <w:r>
                    <w:rPr>
                      <w:sz w:val="21"/>
                    </w:rPr>
                    <w:t>4分</w:t>
                  </w:r>
                  <w:r>
                    <w:rPr>
                      <w:sz w:val="21"/>
                    </w:rPr>
                    <w:t>）</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准确性</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①药品价格与规定相符或比规定低</w:t>
                  </w:r>
                  <w:r>
                    <w:rPr>
                      <w:sz w:val="21"/>
                    </w:rPr>
                    <w:t>，得</w:t>
                  </w:r>
                  <w:r>
                    <w:rPr>
                      <w:sz w:val="21"/>
                    </w:rPr>
                    <w:t>4分；②比规定高，不得分。</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随货同行单</w:t>
                  </w:r>
                  <w:r>
                    <w:rPr>
                      <w:sz w:val="21"/>
                    </w:rPr>
                    <w:t>（</w:t>
                  </w:r>
                  <w:r>
                    <w:rPr>
                      <w:sz w:val="21"/>
                    </w:rPr>
                    <w:t>4分）</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规整度</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①随货同行单规整，与实物相符，无任何问题，得</w:t>
                  </w:r>
                  <w:r>
                    <w:rPr>
                      <w:sz w:val="21"/>
                    </w:rPr>
                    <w:t>4分；②不规整，每出现1个问题扣2分，直至0分。</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摆货员业务能力</w:t>
                  </w:r>
                </w:p>
                <w:p>
                  <w:pPr>
                    <w:pStyle w:val="null3"/>
                    <w:jc w:val="center"/>
                  </w:pPr>
                  <w:r>
                    <w:rPr>
                      <w:sz w:val="21"/>
                    </w:rPr>
                    <w:t>（</w:t>
                  </w:r>
                  <w:r>
                    <w:rPr>
                      <w:sz w:val="21"/>
                    </w:rPr>
                    <w:t>8分）</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摆货准确率</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①摆货员熟悉位置，摆货准确，得</w:t>
                  </w:r>
                  <w:r>
                    <w:rPr>
                      <w:sz w:val="21"/>
                    </w:rPr>
                    <w:t>8分；②每出现1个药品位置摆错，扣2分，直至0分。</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售后服务</w:t>
                  </w:r>
                  <w:r>
                    <w:rPr>
                      <w:sz w:val="21"/>
                    </w:rPr>
                    <w:t>（</w:t>
                  </w:r>
                  <w:r>
                    <w:rPr>
                      <w:sz w:val="21"/>
                    </w:rPr>
                    <w:t>12分）</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问题药品处理</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①滞销、近效期、破损、有质量问题等药品可以及时处理更换，得</w:t>
                  </w:r>
                  <w:r>
                    <w:rPr>
                      <w:sz w:val="21"/>
                    </w:rPr>
                    <w:t>4分；②未能及时处理问题药品扣1分/每个药品；③不能处理不得分。</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57"/>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上报缺货情况</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①业务员能及时主动告知计划缺货品种、到货时间等情况，得</w:t>
                  </w:r>
                  <w:r>
                    <w:rPr>
                      <w:sz w:val="21"/>
                    </w:rPr>
                    <w:t>4分；②未告知缺货品种扣1分/每个药品。</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57"/>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退货速度</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①退货品种退送冲单在当月完毕，得</w:t>
                  </w:r>
                  <w:r>
                    <w:rPr>
                      <w:sz w:val="21"/>
                    </w:rPr>
                    <w:t>4分；②次月完毕，得2分；③2个月后完毕，不得分。</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加分项</w:t>
                  </w:r>
                </w:p>
                <w:p>
                  <w:pPr>
                    <w:pStyle w:val="null3"/>
                    <w:jc w:val="center"/>
                  </w:pPr>
                  <w:r>
                    <w:rPr>
                      <w:sz w:val="21"/>
                    </w:rPr>
                    <w:t>（</w:t>
                  </w:r>
                  <w:r>
                    <w:rPr>
                      <w:sz w:val="21"/>
                    </w:rPr>
                    <w:t>5分</w:t>
                  </w:r>
                  <w:r>
                    <w:rPr>
                      <w:sz w:val="21"/>
                    </w:rPr>
                    <w:t>）</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急送计划</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突发性用药增多导致库存不足需要急送的药品能够在</w:t>
                  </w:r>
                  <w:r>
                    <w:rPr>
                      <w:sz w:val="21"/>
                    </w:rPr>
                    <w:t>2h内配送到位的，加5分。</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95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考核总分：</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58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备注：每季度进行考核，总分为</w:t>
                  </w:r>
                  <w:r>
                    <w:rPr>
                      <w:sz w:val="21"/>
                    </w:rPr>
                    <w:t>100分，95分及以上为优秀，90-94分为良好，85-89分为合格，80-84分为基本合格并警告，80分以下为不合格。</w:t>
                  </w:r>
                </w:p>
              </w:tc>
            </w:tr>
          </w:tbl>
          <w:p>
            <w:pPr>
              <w:pStyle w:val="null3"/>
              <w:jc w:val="left"/>
            </w:pPr>
            <w:r>
              <w:rPr/>
              <w:t xml:space="preserve"> </w:t>
            </w:r>
          </w:p>
          <w:p>
            <w:pPr>
              <w:pStyle w:val="null3"/>
              <w:jc w:val="left"/>
            </w:pPr>
            <w:r>
              <w:rPr>
                <w:sz w:val="21"/>
                <w:b/>
              </w:rPr>
              <w:t>注：</w:t>
            </w:r>
            <w:r>
              <w:rPr>
                <w:sz w:val="21"/>
                <w:b/>
              </w:rPr>
              <w:t>1.以技术（参数）要求序号最细的（如</w:t>
            </w:r>
            <w:r>
              <w:rPr>
                <w:sz w:val="21"/>
                <w:b/>
              </w:rPr>
              <w:t>（</w:t>
            </w:r>
            <w:r>
              <w:rPr>
                <w:sz w:val="21"/>
                <w:b/>
              </w:rPr>
              <w:t>1</w:t>
            </w:r>
            <w:r>
              <w:rPr>
                <w:sz w:val="21"/>
                <w:b/>
              </w:rPr>
              <w:t>）</w:t>
            </w:r>
            <w:r>
              <w:rPr>
                <w:sz w:val="21"/>
                <w:b/>
              </w:rPr>
              <w:t>与</w:t>
            </w:r>
            <w:r>
              <w:rPr>
                <w:sz w:val="21"/>
                <w:b/>
              </w:rPr>
              <w:t>1）</w:t>
            </w:r>
            <w:r>
              <w:rPr>
                <w:sz w:val="21"/>
                <w:b/>
              </w:rPr>
              <w:t>之间，</w:t>
            </w:r>
            <w:r>
              <w:rPr>
                <w:sz w:val="21"/>
                <w:b/>
              </w:rPr>
              <w:t>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广州医科大学附属第二医院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采购包1：投标折扣率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从提交投标（响应）文件的截止之日起2年</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2家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采购机构代理服务收费标准：本次招标向中标人收取招标代理服务费。 向中标人收取的中标服务费标准参照《广东省物价局粤价函〔2013〕1233号》规定的标准费率下浮22%。 应以银行转账方式向采购代理机构直接缴纳招标代理服务费，付至采购代理机构发出的《领取《中标通知书》通知》的账号。</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其他，1、资金来源：医院资金，本项目属于政府采购项目。 2、招标文件附件：投标人应将招标公告中“相关附件”（如有）内容填写好相关信息后附在投标文件中。 3、投标文件内证明材料：投标人所提供的证明材料复印件或扫描件须清晰可辨，明确反映相关响应的信息，否则可能导致其投标无效或被拒绝。</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，中国采购与招标网（http://www.chinabidding.com.cn），中国财经报网（http://www.cfen.com.cn/），广东信诚招标代理咨询有限公司(http://www.gdxczb.cn/)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，中国采购与招标网（http://www.chinabidding.com.cn），中国财经报网（http://www.cfen.com.cn/），广东信诚招标代理咨询有限公司(http://www.gdxczb.cn/)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广州市越秀区德政北路538号达信大厦1708</w:t>
      </w:r>
    </w:p>
    <w:p>
      <w:pPr>
        <w:pStyle w:val="null3"/>
        <w:ind w:firstLine="480"/>
      </w:pPr>
      <w:r>
        <w:rPr/>
        <w:t>邮编：</w:t>
      </w:r>
      <w:r>
        <w:rPr/>
        <w:t>510050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药饮片及中药代煎代送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采购包1（中药饮片及中药代煎代送服务）：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采购包1（中药饮片及中药代煎代送服务）：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提供书面声明（格式自定）或相关证明材料；若已对接“粤省事”、“粤商通”、“粤信签”等系统的，可提供书面声明函（格式自拟）；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提供书面声明（格式自定）或相关证明材料；若已对接“粤省事”、“粤商通”、“粤信签”等系统的，可提供书面声明函（格式自拟）；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提供书面声明（格式自定）或相关证明材料；</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 6）法律、行政法规规定的其他条件：按投标函相关承诺要求内容。</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需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投标人如为生产企业，须具有有效期内的《药品生产许可证》并承诺其供应的药品符合《药品生产质量管理规范》要求；投标人如为经营企业，须具有有效期内的《药品经营许可证》并承诺其供应的药品符合《药品生产质量管理规范》要求。（提供证件扫描件及承诺函并加盖投标人公章，承诺函格式自拟）</w:t>
            </w:r>
          </w:p>
        </w:tc>
      </w:tr>
      <w:tr>
        <w:tc>
          <w:tcPr>
            <w:tcW w:type="dxa" w:w="890"/>
          </w:tcPr>
          <w:p>
            <w:pPr>
              <w:pStyle w:val="null3"/>
            </w:pPr>
            <w:r>
              <w:rPr/>
              <w:t>9</w:t>
            </w:r>
          </w:p>
        </w:tc>
        <w:tc>
          <w:tcPr>
            <w:tcW w:type="dxa" w:w="3178"/>
          </w:tcPr>
          <w:p>
            <w:pPr>
              <w:pStyle w:val="null3"/>
            </w:pPr>
            <w:r>
              <w:rPr/>
              <w:t>特定资格要求</w:t>
            </w:r>
          </w:p>
        </w:tc>
        <w:tc>
          <w:tcPr>
            <w:tcW w:type="dxa" w:w="4238"/>
          </w:tcPr>
          <w:p>
            <w:pPr>
              <w:pStyle w:val="null3"/>
            </w:pPr>
            <w:r>
              <w:rPr/>
              <w:t>本采购包不接受联合体投标。提供书面声明（格式自定）。</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无，本采购包不属于专门面向中小企业采购的项目。本采购包的中小企业划分标准所属行业为：批发业。</w:t>
            </w:r>
          </w:p>
        </w:tc>
      </w:tr>
    </w:tbl>
    <w:p>
      <w:pPr>
        <w:pStyle w:val="null3"/>
        <w:ind w:firstLine="480"/>
      </w:pPr>
      <w:r>
        <w:rPr/>
        <w:t>表二符合性审查表：</w:t>
      </w:r>
    </w:p>
    <w:p>
      <w:pPr>
        <w:pStyle w:val="null3"/>
      </w:pPr>
      <w:r>
        <w:rPr/>
        <w:t>采购包1（中药饮片及中药代煎代送服务）：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投标报价（投标折扣率）是固定价且未超过有效报价范围。评标委员会认为投标人的报价明显高于其他通过符合性审查投标人的报价，有可能影响产品质量或者不能诚信履约的，评标委员会要求投标人在评标现场合理的时间内提供书面说明。投标人有提供相关证明材料且能证明其报价是合理的。</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10</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采购包1(中药饮片及中药代煎代送服务):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商务部分32.0分</w:t>
            </w:r>
          </w:p>
          <w:p>
            <w:pPr>
              <w:pStyle w:val="null3"/>
            </w:pPr>
            <w:r>
              <w:rPr/>
              <w:t>技术部分53.0分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中药饮片质量1 (5.0分)</w:t>
            </w:r>
          </w:p>
        </w:tc>
        <w:tc>
          <w:tcPr>
            <w:tcW w:type="dxa" w:w="5076"/>
          </w:tcPr>
          <w:p>
            <w:pPr>
              <w:pStyle w:val="null3"/>
              <w:jc w:val="left"/>
            </w:pPr>
            <w:r>
              <w:rPr/>
              <w:t>投标人提供的中药饮片： （1）为同一个生产厂家（胆南星、阿胶、鹿角胶、建曲等实施批准文号管理的中药饮片除外），得5分； （2）为2个生产厂家的得3分； （3）为3个或以上生产厂家的得1分。 注：以本项目招标公告附件1“中药饮片配送服务清单”的填报的生产厂家信息为准。</w:t>
            </w:r>
          </w:p>
        </w:tc>
      </w:tr>
      <w:tr>
        <w:tc>
          <w:tcPr>
            <w:tcW w:type="dxa" w:w="922"/>
            <w:gridSpan w:val="2"/>
            <w:vMerge/>
          </w:tcPr>
          <w:p/>
        </w:tc>
        <w:tc>
          <w:tcPr>
            <w:tcW w:type="dxa" w:w="2307"/>
          </w:tcPr>
          <w:p>
            <w:pPr>
              <w:pStyle w:val="null3"/>
              <w:jc w:val="left"/>
            </w:pPr>
            <w:r>
              <w:rPr/>
              <w:t>中药饮片质量2 (2.0分)</w:t>
            </w:r>
            <w:r>
              <w:rPr/>
              <w:t>，（等次分值选择：</w:t>
            </w:r>
            <w:r>
              <w:rPr/>
              <w:t>0.0;</w:t>
            </w:r>
            <w:r>
              <w:rPr/>
              <w:t>2.0;</w:t>
            </w:r>
            <w:r>
              <w:rPr/>
              <w:t>）</w:t>
            </w:r>
          </w:p>
        </w:tc>
        <w:tc>
          <w:tcPr>
            <w:tcW w:type="dxa" w:w="5076"/>
          </w:tcPr>
          <w:p>
            <w:pPr>
              <w:pStyle w:val="null3"/>
              <w:jc w:val="left"/>
            </w:pPr>
            <w:r>
              <w:rPr/>
              <w:t>投标人或与其同属同一法人的中药饮片生产厂，能够对中药饮片的生产质量进行直接有效的管理和控制，得2分；其他情况不得分。 注：按上述要求提供相关证明材料并加盖投标人公章作为得分依据，无证明材料或评委无法凭所提供材料判断是否得分的情况，一律作不得分处理。</w:t>
            </w:r>
          </w:p>
        </w:tc>
      </w:tr>
      <w:tr>
        <w:tc>
          <w:tcPr>
            <w:tcW w:type="dxa" w:w="922"/>
            <w:gridSpan w:val="2"/>
            <w:vMerge/>
          </w:tcPr>
          <w:p/>
        </w:tc>
        <w:tc>
          <w:tcPr>
            <w:tcW w:type="dxa" w:w="2307"/>
          </w:tcPr>
          <w:p>
            <w:pPr>
              <w:pStyle w:val="null3"/>
              <w:jc w:val="left"/>
            </w:pPr>
            <w:r>
              <w:rPr/>
              <w:t>饮片配送时效承诺 (3.0分)</w:t>
            </w:r>
          </w:p>
        </w:tc>
        <w:tc>
          <w:tcPr>
            <w:tcW w:type="dxa" w:w="5076"/>
          </w:tcPr>
          <w:p>
            <w:pPr>
              <w:pStyle w:val="null3"/>
              <w:jc w:val="left"/>
            </w:pPr>
            <w:r>
              <w:rPr/>
              <w:t>根据各投标人对一般产品及紧急用药的配送时长进行评审： （1）承诺一般产品24小时内配送到位，紧急用药6小时内配送到位的（须提供承诺函并加盖投标人公章），得3分； （2）承诺一般产品48小时内配送到位，紧急用药8小时内配送到位的（须提供承诺函并加盖投标人公章），得1分； （3）其他情况或未提供承诺函的，不得分。 注：提供承诺函并加盖投标人公章。</w:t>
            </w:r>
          </w:p>
        </w:tc>
      </w:tr>
      <w:tr>
        <w:tc>
          <w:tcPr>
            <w:tcW w:type="dxa" w:w="922"/>
            <w:gridSpan w:val="2"/>
            <w:vMerge/>
          </w:tcPr>
          <w:p/>
        </w:tc>
        <w:tc>
          <w:tcPr>
            <w:tcW w:type="dxa" w:w="2307"/>
          </w:tcPr>
          <w:p>
            <w:pPr>
              <w:pStyle w:val="null3"/>
              <w:jc w:val="left"/>
            </w:pPr>
            <w:r>
              <w:rPr/>
              <w:t>饮片配送方案 (10.0分)</w:t>
            </w:r>
            <w:r>
              <w:rPr/>
              <w:t>，（等次分值选择：</w:t>
            </w:r>
            <w:r>
              <w:rPr/>
              <w:t>0.0;</w:t>
            </w:r>
            <w:r>
              <w:rPr/>
              <w:t>1.0;</w:t>
            </w:r>
            <w:r>
              <w:rPr/>
              <w:t>4.0;</w:t>
            </w:r>
            <w:r>
              <w:rPr/>
              <w:t>7.0;</w:t>
            </w:r>
            <w:r>
              <w:rPr/>
              <w:t>10.0;</w:t>
            </w:r>
            <w:r>
              <w:rPr/>
              <w:t>）</w:t>
            </w:r>
          </w:p>
        </w:tc>
        <w:tc>
          <w:tcPr>
            <w:tcW w:type="dxa" w:w="5076"/>
          </w:tcPr>
          <w:p>
            <w:pPr>
              <w:pStyle w:val="null3"/>
              <w:jc w:val="left"/>
            </w:pPr>
            <w:r>
              <w:rPr/>
              <w:t>根据投标人提供的饮片配送方案（包括但不限于投入本项目的配送人员配置安排、运输保障计划措施、配送应急预案等）进行综合评审： （1）配送人员配置安排合理可行，运输保障计划措施详细、科学合理，配送应急预案完善、能够满足应急配送需求及事件预防的，得10分； （2）配送人员配置安排较合理可行，运输保障计划措施较详细、具有合理性，配送应急预案基本完善、能够满足应急配送需求及事件预防的，得7分； （3）提供配送人员配置安排、运输保障计划措施基本完善、具有合理性，但配送应急预案不满足应急配送需求及事件预防的，得4分； （4）提供配送人员配置安排、运输保障计划措施缺乏完整性，配送应急预案不满足应急配送需求及事件预防的，得1分； （5）未提供配送方案的，不得分。</w:t>
            </w:r>
          </w:p>
        </w:tc>
      </w:tr>
      <w:tr>
        <w:tc>
          <w:tcPr>
            <w:tcW w:type="dxa" w:w="922"/>
            <w:gridSpan w:val="2"/>
            <w:vMerge/>
          </w:tcPr>
          <w:p/>
        </w:tc>
        <w:tc>
          <w:tcPr>
            <w:tcW w:type="dxa" w:w="2307"/>
          </w:tcPr>
          <w:p>
            <w:pPr>
              <w:pStyle w:val="null3"/>
              <w:jc w:val="left"/>
            </w:pPr>
            <w:r>
              <w:rPr/>
              <w:t>代煎代送的配送时效 (2.0分)</w:t>
            </w:r>
          </w:p>
        </w:tc>
        <w:tc>
          <w:tcPr>
            <w:tcW w:type="dxa" w:w="5076"/>
          </w:tcPr>
          <w:p>
            <w:pPr>
              <w:pStyle w:val="null3"/>
              <w:jc w:val="left"/>
            </w:pPr>
            <w:r>
              <w:rPr/>
              <w:t>根据各投标人的代煎代送的配送时效承诺进行评审： 1、广州市区内配送到采购人各个院区：11:00前的处方，当天16:30前送达；当日11:00后17:30前的处方，次日11:00前送达。 2、广州市区内配送给患者：11:00前处方，当天22:00前送达；11:00后17:30前的处方，次日12:00前送达。 3、广东省内（除广州外）或广东省外，交付时间适当延长1~2日。 4、广州市内急送可在4小时内送达。 （1）能满足上述代煎配送时效承诺并提供更优时效（指优于半小时以上）的，得2分； （2）能满足上述代煎配送时效承诺的，得1分； （3）完全不符合或未提供代煎配送时效承诺的不得分。 注：提供承诺函并加盖投标人公章。</w:t>
            </w:r>
          </w:p>
        </w:tc>
      </w:tr>
      <w:tr>
        <w:tc>
          <w:tcPr>
            <w:tcW w:type="dxa" w:w="922"/>
            <w:gridSpan w:val="2"/>
            <w:vMerge/>
          </w:tcPr>
          <w:p/>
        </w:tc>
        <w:tc>
          <w:tcPr>
            <w:tcW w:type="dxa" w:w="2307"/>
          </w:tcPr>
          <w:p>
            <w:pPr>
              <w:pStyle w:val="null3"/>
              <w:jc w:val="left"/>
            </w:pPr>
            <w:r>
              <w:rPr/>
              <w:t>代煎代送的配送方案 (10.0分)</w:t>
            </w:r>
            <w:r>
              <w:rPr/>
              <w:t>，（等次分值选择：</w:t>
            </w:r>
            <w:r>
              <w:rPr/>
              <w:t>0.0;</w:t>
            </w:r>
            <w:r>
              <w:rPr/>
              <w:t>1.0;</w:t>
            </w:r>
            <w:r>
              <w:rPr/>
              <w:t>4.0;</w:t>
            </w:r>
            <w:r>
              <w:rPr/>
              <w:t>7.0;</w:t>
            </w:r>
            <w:r>
              <w:rPr/>
              <w:t>10.0;</w:t>
            </w:r>
            <w:r>
              <w:rPr/>
              <w:t>）</w:t>
            </w:r>
          </w:p>
        </w:tc>
        <w:tc>
          <w:tcPr>
            <w:tcW w:type="dxa" w:w="5076"/>
          </w:tcPr>
          <w:p>
            <w:pPr>
              <w:pStyle w:val="null3"/>
              <w:jc w:val="left"/>
            </w:pPr>
            <w:r>
              <w:rPr/>
              <w:t>根据投标人提供的代煎代送的配送方案（包括但不限于投入本项目的配送人员配置安排、运输保障计划措施、配送应急预案等）进行综合评审： （1）配送人员配置安排合理可行，运输保障计划措施详细、科学合理，配送应急预案完善、能够满足应急配送需求及事件预防的，得10分； （2）配送人员配置安排较合理可行，运输保障计划措施较详细、具有合理性，配送应急预案基本完善、能够满足应急配送需求及事件预防的，得7分； （3）提供配送人员配置安排、运输保障计划措施基本完善、具有合理性，但配送应急预案不满足应急配送需求及事件预防的，得4分； （4）提供配送人员配置安排、运输保障计划措施缺乏完整性，配送应急预案不满足应急配送需求及事件预防的，得1分； （5）未提供配送方案的，不得分。</w:t>
            </w:r>
          </w:p>
        </w:tc>
      </w:tr>
      <w:tr>
        <w:tc>
          <w:tcPr>
            <w:tcW w:type="dxa" w:w="922"/>
            <w:gridSpan w:val="2"/>
            <w:vMerge/>
          </w:tcPr>
          <w:p/>
        </w:tc>
        <w:tc>
          <w:tcPr>
            <w:tcW w:type="dxa" w:w="2307"/>
          </w:tcPr>
          <w:p>
            <w:pPr>
              <w:pStyle w:val="null3"/>
              <w:jc w:val="left"/>
            </w:pPr>
            <w:r>
              <w:rPr/>
              <w:t>售后服务方案 (6.0分)</w:t>
            </w:r>
            <w:r>
              <w:rPr/>
              <w:t>，（等次分值选择：</w:t>
            </w:r>
            <w:r>
              <w:rPr/>
              <w:t>0.0;</w:t>
            </w:r>
            <w:r>
              <w:rPr/>
              <w:t>1.0;</w:t>
            </w:r>
            <w:r>
              <w:rPr/>
              <w:t>3.0;</w:t>
            </w:r>
            <w:r>
              <w:rPr/>
              <w:t>6.0;</w:t>
            </w:r>
            <w:r>
              <w:rPr/>
              <w:t>）</w:t>
            </w:r>
          </w:p>
        </w:tc>
        <w:tc>
          <w:tcPr>
            <w:tcW w:type="dxa" w:w="5076"/>
          </w:tcPr>
          <w:p>
            <w:pPr>
              <w:pStyle w:val="null3"/>
              <w:jc w:val="left"/>
            </w:pPr>
            <w:r>
              <w:rPr/>
              <w:t>根据投标人提供的售后服务方案（包括但不限于退换货措施、针对医疗纠纷、药检质量问题、不良反应等特殊情况的应对措施等）进行综合评审： （1）售后服务方案详细，退换货措施全面，针对医疗纠纷、药检质量问题、不良反应等特殊情况详细、针对性强、有保障性，得6分； （2）售后服务方案较详细，退换货措施有部分欠缺，针对医疗纠纷或药检质量问题或不良反应等特殊情况方案表述有漏洞，针对性一般，得3分； （3）售后服务方案简单，无退换货措施或退换货措施存在重大欠缺，缺针对医疗纠纷或药检质量问题或不良反应等特殊情况方案或方案不详细，缺乏针对性，得1分； （4）无提供或其他情况，得0分。</w:t>
            </w:r>
          </w:p>
        </w:tc>
      </w:tr>
      <w:tr>
        <w:tc>
          <w:tcPr>
            <w:tcW w:type="dxa" w:w="922"/>
            <w:gridSpan w:val="2"/>
            <w:vMerge/>
          </w:tcPr>
          <w:p/>
        </w:tc>
        <w:tc>
          <w:tcPr>
            <w:tcW w:type="dxa" w:w="2307"/>
          </w:tcPr>
          <w:p>
            <w:pPr>
              <w:pStyle w:val="null3"/>
              <w:jc w:val="left"/>
            </w:pPr>
            <w:r>
              <w:rPr/>
              <w:t>样品评审 (15.0分)</w:t>
            </w:r>
          </w:p>
        </w:tc>
        <w:tc>
          <w:tcPr>
            <w:tcW w:type="dxa" w:w="5076"/>
          </w:tcPr>
          <w:p>
            <w:pPr>
              <w:pStyle w:val="null3"/>
              <w:jc w:val="left"/>
            </w:pPr>
            <w:r>
              <w:rPr/>
              <w:t>投标人根据本项目招标文件的“采购项目需求”中的“样品要求”提供15种中药饮片样品，分别对色泽（整体外观和断面）、气味、片型、大小等进行评审，每个品种分别评审： （1）单一样品色泽均匀、气味纯正、片型完整，大小一致得1分； （2）单一样品色泽一般、气味较纯正、片型基本完整，大小基本一致得0.5分； （3）单一样品色泽差，气味不纯正、片型不完整，大小悬殊得0.1分。 每名投标人的产品质量得分为所有15个品种累计得分。 注：未按要求提供样品的，该种样品不得分。</w:t>
            </w:r>
          </w:p>
        </w:tc>
      </w:tr>
      <w:tr>
        <w:tc>
          <w:tcPr>
            <w:tcW w:type="dxa" w:w="922"/>
            <w:gridSpan w:val="2"/>
            <w:vMerge w:val="restart"/>
          </w:tcPr>
          <w:p>
            <w:pPr>
              <w:pStyle w:val="null3"/>
              <w:jc w:val="center"/>
            </w:pPr>
            <w:r>
              <w:rPr/>
              <w:t>商务部分</w:t>
            </w:r>
          </w:p>
        </w:tc>
        <w:tc>
          <w:tcPr>
            <w:tcW w:type="dxa" w:w="2307"/>
          </w:tcPr>
          <w:p>
            <w:pPr>
              <w:pStyle w:val="null3"/>
              <w:jc w:val="left"/>
            </w:pPr>
            <w:r>
              <w:rPr/>
              <w:t>供货能力 (7.0分)</w:t>
            </w:r>
          </w:p>
        </w:tc>
        <w:tc>
          <w:tcPr>
            <w:tcW w:type="dxa" w:w="5076"/>
          </w:tcPr>
          <w:p>
            <w:pPr>
              <w:pStyle w:val="null3"/>
              <w:jc w:val="left"/>
            </w:pPr>
            <w:r>
              <w:rPr/>
              <w:t>为保障供货的稳定性，投标人自有（或共建）或租赁道地药材基地或与具有道地药材基地的生产商或代理商签订供货合同的，每提供10个基地证明材料，得1分，最高7分。 注：提供道地药材基地相关证明材料复印件或扫描件并加盖投标人公章作为评分依据；若为前述签订供货合同的情形，还需提供供货合同复印件或扫描件并加盖投标人公章。</w:t>
            </w:r>
          </w:p>
        </w:tc>
      </w:tr>
      <w:tr>
        <w:tc>
          <w:tcPr>
            <w:tcW w:type="dxa" w:w="922"/>
            <w:gridSpan w:val="2"/>
            <w:vMerge/>
          </w:tcPr>
          <w:p/>
        </w:tc>
        <w:tc>
          <w:tcPr>
            <w:tcW w:type="dxa" w:w="2307"/>
          </w:tcPr>
          <w:p>
            <w:pPr>
              <w:pStyle w:val="null3"/>
              <w:jc w:val="left"/>
            </w:pPr>
            <w:r>
              <w:rPr/>
              <w:t>中药饮片储存基地情况 (2.0分)</w:t>
            </w:r>
          </w:p>
        </w:tc>
        <w:tc>
          <w:tcPr>
            <w:tcW w:type="dxa" w:w="5076"/>
          </w:tcPr>
          <w:p>
            <w:pPr>
              <w:pStyle w:val="null3"/>
              <w:jc w:val="left"/>
            </w:pPr>
            <w:r>
              <w:rPr/>
              <w:t>根据中药饮片生产企业的中药储存基地的面积进行评审： （1）储存基地面积≥5000平方米的，得2分； （2）4000平方米≤储存基地面积＜5000平方米的，得1分； （3）3000平方米≤储存基地面积＜4000平方米的，得0.5分； （4）储存基地面积＜3000平方米的，或无提供证明材料的，得0分。 注： 1.需提供存储基地的租赁合同或产权证明的复印件或扫描件加盖投标人公章。 2.如投标人提供多个位于同一位置的储存基地有效证明文件，按照该位置的储存基地面积合计值为准；如投标人提供多个位于不同位置的储存基地有效证明文件，按照其中一个位置内的储存基地面积合计最大值为准。</w:t>
            </w:r>
          </w:p>
        </w:tc>
      </w:tr>
      <w:tr>
        <w:tc>
          <w:tcPr>
            <w:tcW w:type="dxa" w:w="922"/>
            <w:gridSpan w:val="2"/>
            <w:vMerge/>
          </w:tcPr>
          <w:p/>
        </w:tc>
        <w:tc>
          <w:tcPr>
            <w:tcW w:type="dxa" w:w="2307"/>
          </w:tcPr>
          <w:p>
            <w:pPr>
              <w:pStyle w:val="null3"/>
              <w:jc w:val="left"/>
            </w:pPr>
            <w:r>
              <w:rPr/>
              <w:t>企业认证情况 (3.0分)</w:t>
            </w:r>
          </w:p>
        </w:tc>
        <w:tc>
          <w:tcPr>
            <w:tcW w:type="dxa" w:w="5076"/>
          </w:tcPr>
          <w:p>
            <w:pPr>
              <w:pStyle w:val="null3"/>
              <w:jc w:val="left"/>
            </w:pPr>
            <w:r>
              <w:rPr/>
              <w:t>投标人或合作中药饮片生产企业具备以下企业认证证书，每提供一个得1分，最高得3分： （1）具有有效期内的质量管理体系认证证书； （2）具有有效期内的环境管理体系认证证书； （3）具有有效期内的职业健康安全体系认证证书。 注： 1.提供上述有效期内的认证证书复印件并加盖投标人公章，开标当天代理机构现场将通过网站查询证书的状态并截图记录【网址以“国家认证认可监督管理委员（http://www.cnca.gov.cn）”网站公布为准，证书状态须为“有效”】，如查询结果不一致，则不得分。 2.如提供合作中药饮片生产企业的认证证书，还须提供投标人与该企业的有效期（能覆盖本项目合同期）内的合作协议（合同）复印件并加盖投标人公章。</w:t>
            </w:r>
          </w:p>
        </w:tc>
      </w:tr>
      <w:tr>
        <w:tc>
          <w:tcPr>
            <w:tcW w:type="dxa" w:w="922"/>
            <w:gridSpan w:val="2"/>
            <w:vMerge/>
          </w:tcPr>
          <w:p/>
        </w:tc>
        <w:tc>
          <w:tcPr>
            <w:tcW w:type="dxa" w:w="2307"/>
          </w:tcPr>
          <w:p>
            <w:pPr>
              <w:pStyle w:val="null3"/>
              <w:jc w:val="left"/>
            </w:pPr>
            <w:r>
              <w:rPr/>
              <w:t>拟投入人员情况 (3.0分)</w:t>
            </w:r>
          </w:p>
        </w:tc>
        <w:tc>
          <w:tcPr>
            <w:tcW w:type="dxa" w:w="5076"/>
          </w:tcPr>
          <w:p>
            <w:pPr>
              <w:pStyle w:val="null3"/>
              <w:jc w:val="left"/>
            </w:pPr>
            <w:r>
              <w:rPr/>
              <w:t>1.投标人拟投入本项目的项目负责人具备执业中药师或主管中药师以上专业技术资格的，得1分。 2.投标人拟投入本项目的处方调剂及复核人员具备初级中药士或以上专业技术资格的，得1分。 3.投标人拟投入本项目的饮片代煎服务人员具备相关培训证明的，提供人数≥20人，得1分；10人≤提供人数＜20人，得0.5分；提供人数＜10人，不得分。 注：提供以上人员①证书复印件或扫描件②该人员2024年1月至今任意一个月在投标单位购买的社保证明。上述材料均须加盖投标人公章。</w:t>
            </w:r>
          </w:p>
        </w:tc>
      </w:tr>
      <w:tr>
        <w:tc>
          <w:tcPr>
            <w:tcW w:type="dxa" w:w="922"/>
            <w:gridSpan w:val="2"/>
            <w:vMerge/>
          </w:tcPr>
          <w:p/>
        </w:tc>
        <w:tc>
          <w:tcPr>
            <w:tcW w:type="dxa" w:w="2307"/>
          </w:tcPr>
          <w:p>
            <w:pPr>
              <w:pStyle w:val="null3"/>
              <w:jc w:val="left"/>
            </w:pPr>
            <w:r>
              <w:rPr/>
              <w:t>同类项目经验 (3.0分)</w:t>
            </w:r>
          </w:p>
        </w:tc>
        <w:tc>
          <w:tcPr>
            <w:tcW w:type="dxa" w:w="5076"/>
          </w:tcPr>
          <w:p>
            <w:pPr>
              <w:pStyle w:val="null3"/>
              <w:jc w:val="left"/>
            </w:pPr>
            <w:r>
              <w:rPr/>
              <w:t>根据投标人正在服务期内的或2023年1月1日至今的中药饮片供应服务的同类项目数量进行评审： （1）同类项目数量≥20个，得3分； （2）15个≤同类项目数量＜20个，得2分； （3）10个≤同类项目数量＜15个，得1分； （4）同类项目数量＜10个或其它情况，均不得分。 注： 1.同类项目是否符合本小项时间要求，以合同签订时间及结束时间为准。 2.同类项目是指中药饮片供应服务且中药饮片品种数量≥150个。 3.提供合同或协议的复印件或扫描件并加盖投标人公章作为证明材料，证明材料应体现品种数量，如无体现的应同时提供合同清单或发票；与同一单位签订了多份合同或协议的按1个项目计算；不提供的不得分。</w:t>
            </w:r>
          </w:p>
        </w:tc>
      </w:tr>
      <w:tr>
        <w:tc>
          <w:tcPr>
            <w:tcW w:type="dxa" w:w="922"/>
            <w:gridSpan w:val="2"/>
            <w:vMerge/>
          </w:tcPr>
          <w:p/>
        </w:tc>
        <w:tc>
          <w:tcPr>
            <w:tcW w:type="dxa" w:w="2307"/>
          </w:tcPr>
          <w:p>
            <w:pPr>
              <w:pStyle w:val="null3"/>
              <w:jc w:val="left"/>
            </w:pPr>
            <w:r>
              <w:rPr/>
              <w:t>用户满意度评价 (2.0分)</w:t>
            </w:r>
          </w:p>
        </w:tc>
        <w:tc>
          <w:tcPr>
            <w:tcW w:type="dxa" w:w="5076"/>
          </w:tcPr>
          <w:p>
            <w:pPr>
              <w:pStyle w:val="null3"/>
              <w:jc w:val="left"/>
            </w:pPr>
            <w:r>
              <w:rPr/>
              <w:t>投标人提供正在服务期内的或2023年1月1日至今的项目获得项目用户考核评价为正面评价（优秀、优良、满意或类似评价），每提供1项得0.5分，最高得2分。 注： 1.同类项目是否符合本小项时间要求，以合同签订时间为准。 2.提供用户满意度评价证明材料复印件或扫描件并加盖投标人公章。 3.同一客户或同一项目提供多项用户满意度评价的，按1项计算。 4.用户满意度评价须经用户单位盖章，评价情况至少须为正面评价（优秀、优良、良好、满意或类似评价）方可计分，评委无法凭所提供材料判断是否得分的不得分。</w:t>
            </w:r>
          </w:p>
        </w:tc>
      </w:tr>
      <w:tr>
        <w:tc>
          <w:tcPr>
            <w:tcW w:type="dxa" w:w="922"/>
            <w:gridSpan w:val="2"/>
            <w:vMerge/>
          </w:tcPr>
          <w:p/>
        </w:tc>
        <w:tc>
          <w:tcPr>
            <w:tcW w:type="dxa" w:w="2307"/>
          </w:tcPr>
          <w:p>
            <w:pPr>
              <w:pStyle w:val="null3"/>
              <w:jc w:val="left"/>
            </w:pPr>
            <w:r>
              <w:rPr/>
              <w:t>代煎服务能力 (3.0分)</w:t>
            </w:r>
          </w:p>
        </w:tc>
        <w:tc>
          <w:tcPr>
            <w:tcW w:type="dxa" w:w="5076"/>
          </w:tcPr>
          <w:p>
            <w:pPr>
              <w:pStyle w:val="null3"/>
              <w:jc w:val="left"/>
            </w:pPr>
            <w:r>
              <w:rPr/>
              <w:t>根据各投标人自2023年1月1日至今中药饮片代煎代送服务客户单位家数进行评审： （1）中药饮片代煎代送服务客户单位≥10家，得3分； （2）中药饮片代煎代送服务客户单位≥8家，得2分； （3）中药饮片代煎代送服务客户单位≥5家，得1分； 注： 1.同类项目是否符合本小项时间要求，以合同签订时间为准。 2.提供代煎代送服务合同复印件或扫描件并加盖投标人公章，未提供或提供的不符合的均不得分。 3.同一客户或同一项目提供多份合同的，按1个客户单位计算。</w:t>
            </w:r>
          </w:p>
        </w:tc>
      </w:tr>
      <w:tr>
        <w:tc>
          <w:tcPr>
            <w:tcW w:type="dxa" w:w="922"/>
            <w:gridSpan w:val="2"/>
            <w:vMerge/>
          </w:tcPr>
          <w:p/>
        </w:tc>
        <w:tc>
          <w:tcPr>
            <w:tcW w:type="dxa" w:w="2307"/>
          </w:tcPr>
          <w:p>
            <w:pPr>
              <w:pStyle w:val="null3"/>
              <w:jc w:val="left"/>
            </w:pPr>
            <w:r>
              <w:rPr/>
              <w:t>管理实力1 (2.0分)</w:t>
            </w:r>
          </w:p>
        </w:tc>
        <w:tc>
          <w:tcPr>
            <w:tcW w:type="dxa" w:w="5076"/>
          </w:tcPr>
          <w:p>
            <w:pPr>
              <w:pStyle w:val="null3"/>
              <w:jc w:val="left"/>
            </w:pPr>
            <w:r>
              <w:rPr/>
              <w:t>投标人具有智慧药房管理系统，且能涵盖下列功能的： （1）智能审方、复核相关系统，得0.5分； （2）调剂、煎煮及配送过程全程条码识别，系统全程可溯源，得0.5分； （3）实时短信推送服务，得0.5分； （4）方便患者查询处方状态和物流信息的相关系统，得0.5分。 注：提供自主研发或租赁的系统的计算机著作权登记证书和操作截图证明，均须加盖投标人公章。如投标人所提供著作权证书的软件已部分或全部整合了所列软件功能模块，应提供相关说明。</w:t>
            </w:r>
          </w:p>
        </w:tc>
      </w:tr>
      <w:tr>
        <w:tc>
          <w:tcPr>
            <w:tcW w:type="dxa" w:w="922"/>
            <w:gridSpan w:val="2"/>
            <w:vMerge/>
          </w:tcPr>
          <w:p/>
        </w:tc>
        <w:tc>
          <w:tcPr>
            <w:tcW w:type="dxa" w:w="2307"/>
          </w:tcPr>
          <w:p>
            <w:pPr>
              <w:pStyle w:val="null3"/>
              <w:jc w:val="left"/>
            </w:pPr>
            <w:r>
              <w:rPr/>
              <w:t>管理实力2 (2.0分)</w:t>
            </w:r>
          </w:p>
        </w:tc>
        <w:tc>
          <w:tcPr>
            <w:tcW w:type="dxa" w:w="5076"/>
          </w:tcPr>
          <w:p>
            <w:pPr>
              <w:pStyle w:val="null3"/>
              <w:jc w:val="left"/>
            </w:pPr>
            <w:r>
              <w:rPr/>
              <w:t>对投标人的中药饮片种植源头和各生产环节的追溯能力进行评审： （1）具备自主研发或租赁的中药饮片溯源系统，得2分； （2）能提供其他追溯途径，饮片的种植源头可追溯，得1分； （3）其他情况不得分。 注： 1.提供自主研发或租赁的系统的计算机著作权登记证书和操作截图证明，均须加盖投标人公章。如投标人所提供著作权证书的软件已部分或全部整合了本小项所列功能，应提供相关说明。 2.提供其他追溯途径的证明材料加盖投标人公章。</w:t>
            </w:r>
          </w:p>
        </w:tc>
      </w:tr>
      <w:tr>
        <w:tc>
          <w:tcPr>
            <w:tcW w:type="dxa" w:w="922"/>
            <w:gridSpan w:val="2"/>
            <w:vMerge/>
          </w:tcPr>
          <w:p/>
        </w:tc>
        <w:tc>
          <w:tcPr>
            <w:tcW w:type="dxa" w:w="2307"/>
          </w:tcPr>
          <w:p>
            <w:pPr>
              <w:pStyle w:val="null3"/>
              <w:jc w:val="left"/>
            </w:pPr>
            <w:r>
              <w:rPr/>
              <w:t>专利情况 (1.0分)</w:t>
            </w:r>
          </w:p>
        </w:tc>
        <w:tc>
          <w:tcPr>
            <w:tcW w:type="dxa" w:w="5076"/>
          </w:tcPr>
          <w:p>
            <w:pPr>
              <w:pStyle w:val="null3"/>
              <w:jc w:val="left"/>
            </w:pPr>
            <w:r>
              <w:rPr/>
              <w:t>投标人获得与本项目产品相关的发明或实用新型专利证书，每提供1个得0.2分，最高得1分。 注： 1.提供证书复印件或扫描件并加盖投标人公章，不提供不得分。 2.如提供合作中药饮片生产企业的证书，还须提供投标人与该企业的有效期内的合作协议（合同）复印件或扫描件并加盖投标人公章。</w:t>
            </w:r>
          </w:p>
        </w:tc>
      </w:tr>
      <w:tr>
        <w:tc>
          <w:tcPr>
            <w:tcW w:type="dxa" w:w="922"/>
            <w:gridSpan w:val="2"/>
            <w:vMerge/>
          </w:tcPr>
          <w:p/>
        </w:tc>
        <w:tc>
          <w:tcPr>
            <w:tcW w:type="dxa" w:w="2307"/>
          </w:tcPr>
          <w:p>
            <w:pPr>
              <w:pStyle w:val="null3"/>
              <w:jc w:val="left"/>
            </w:pPr>
            <w:r>
              <w:rPr/>
              <w:t>质量检测能力 (1.0分)</w:t>
            </w:r>
          </w:p>
        </w:tc>
        <w:tc>
          <w:tcPr>
            <w:tcW w:type="dxa" w:w="5076"/>
          </w:tcPr>
          <w:p>
            <w:pPr>
              <w:pStyle w:val="null3"/>
              <w:jc w:val="left"/>
            </w:pPr>
            <w:r>
              <w:rPr/>
              <w:t>根据投标人自有或租赁的质量检测设备进行评审： （1）超高效液湘色谱仪； （2）PCR仪； （3）三重四级杆气质联用仪/三重四级杆液质联用仪； （4）原子吸收光谱仪； （5）气相色谱仪。 每提供一类设备得0.2分，本项最高1分。 注： 1.质量检测设备为自有的，提供购买发票复印件或扫描件并加盖投标人或合作中药饮片生产企业（如设备为合作中药饮片生产企业自有）公章。 2.质量检测设备为租赁的，提供①购买发票复印件或扫描件②租赁协议（合同）复印件或扫描件，均须加盖投标人或合作中药饮片生产企业（如设备为合作中药饮片生产企业租赁）公章。 3.同一类设备不重复计分。</w:t>
            </w:r>
          </w:p>
        </w:tc>
      </w:tr>
      <w:tr>
        <w:tc>
          <w:tcPr>
            <w:tcW w:type="dxa" w:w="922"/>
            <w:gridSpan w:val="2"/>
            <w:vMerge/>
          </w:tcPr>
          <w:p/>
        </w:tc>
        <w:tc>
          <w:tcPr>
            <w:tcW w:type="dxa" w:w="2307"/>
          </w:tcPr>
          <w:p>
            <w:pPr>
              <w:pStyle w:val="null3"/>
              <w:jc w:val="left"/>
            </w:pPr>
            <w:r>
              <w:rPr/>
              <w:t>代煎实力1 (1.5分)</w:t>
            </w:r>
          </w:p>
        </w:tc>
        <w:tc>
          <w:tcPr>
            <w:tcW w:type="dxa" w:w="5076"/>
          </w:tcPr>
          <w:p>
            <w:pPr>
              <w:pStyle w:val="null3"/>
              <w:jc w:val="left"/>
            </w:pPr>
            <w:r>
              <w:rPr/>
              <w:t>投标人或其合作生产企业中药代煎配送场地日均煎煮量： （1）日均煎煮量≥5000剂，得1.5分； （2）3000剂≤日均煎煮量＜5000剂，得1分； （3）1000剂≤日均煎煮量＜3000剂，得0.5分； （4）日均煎煮量＜1000剂或其他情况，不得分。 注：提供由客户单位汇总的总剂数，并提供客户单位盖章确认函作为证明材料。多个客户单位的，只以其中总剂数最大的客户单位汇总为准。</w:t>
            </w:r>
          </w:p>
        </w:tc>
      </w:tr>
      <w:tr>
        <w:tc>
          <w:tcPr>
            <w:tcW w:type="dxa" w:w="922"/>
            <w:gridSpan w:val="2"/>
            <w:vMerge/>
          </w:tcPr>
          <w:p/>
        </w:tc>
        <w:tc>
          <w:tcPr>
            <w:tcW w:type="dxa" w:w="2307"/>
          </w:tcPr>
          <w:p>
            <w:pPr>
              <w:pStyle w:val="null3"/>
              <w:jc w:val="left"/>
            </w:pPr>
            <w:r>
              <w:rPr/>
              <w:t>代煎实力2 (1.5分)</w:t>
            </w:r>
          </w:p>
        </w:tc>
        <w:tc>
          <w:tcPr>
            <w:tcW w:type="dxa" w:w="5076"/>
          </w:tcPr>
          <w:p>
            <w:pPr>
              <w:pStyle w:val="null3"/>
              <w:jc w:val="left"/>
            </w:pPr>
            <w:r>
              <w:rPr/>
              <w:t>投标人或其合作生产企业能提供单剂起煎及配送服务的，得1.5分。 注：投标人需提供①拟投入单剂起煎设备清单及对应购置发票（或租赁合同）复印件或扫描件②拟投入单剂起煎设备现场照片③承诺函，均须加盖投标人公章。未提供或提供的不符合的均不得分。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投标折扣率）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b/>
        </w:rPr>
        <w:t>广州医科大学附属第二医院</w:t>
      </w:r>
      <w:r>
        <w:rPr>
          <w:sz w:val="28"/>
          <w:b/>
        </w:rPr>
        <w:t>中药饮片及中药代煎代送服务项目</w:t>
      </w:r>
      <w:r>
        <w:rPr>
          <w:sz w:val="28"/>
          <w:b/>
        </w:rPr>
        <w:t>采购</w:t>
      </w:r>
      <w:r>
        <w:rPr>
          <w:sz w:val="28"/>
          <w:b/>
        </w:rPr>
        <w:t>合同</w:t>
      </w:r>
    </w:p>
    <w:p>
      <w:pPr>
        <w:pStyle w:val="null3"/>
        <w:jc w:val="left"/>
      </w:pPr>
      <w:r>
        <w:rPr/>
        <w:t xml:space="preserve"> </w:t>
      </w:r>
    </w:p>
    <w:p>
      <w:pPr>
        <w:pStyle w:val="null3"/>
        <w:jc w:val="left"/>
      </w:pPr>
      <w:r>
        <w:rPr>
          <w:sz w:val="24"/>
        </w:rPr>
        <w:t>甲方（采购</w:t>
      </w:r>
      <w:r>
        <w:rPr>
          <w:sz w:val="24"/>
        </w:rPr>
        <w:t>人</w:t>
      </w:r>
      <w:r>
        <w:rPr>
          <w:sz w:val="24"/>
        </w:rPr>
        <w:t>）：</w:t>
      </w:r>
      <w:r>
        <w:rPr>
          <w:sz w:val="24"/>
        </w:rPr>
        <w:t>广州医科大学附属第二医院</w:t>
      </w:r>
    </w:p>
    <w:p>
      <w:pPr>
        <w:pStyle w:val="null3"/>
        <w:jc w:val="left"/>
      </w:pPr>
      <w:r>
        <w:rPr/>
        <w:t xml:space="preserve"> </w:t>
      </w:r>
    </w:p>
    <w:p>
      <w:pPr>
        <w:pStyle w:val="null3"/>
        <w:jc w:val="left"/>
      </w:pPr>
      <w:r>
        <w:rPr>
          <w:sz w:val="24"/>
        </w:rPr>
        <w:t>乙方（</w:t>
      </w:r>
      <w:r>
        <w:rPr>
          <w:sz w:val="24"/>
        </w:rPr>
        <w:t>中标人</w:t>
      </w:r>
      <w:r>
        <w:rPr>
          <w:sz w:val="24"/>
        </w:rPr>
        <w:t>）：</w:t>
      </w:r>
    </w:p>
    <w:p>
      <w:pPr>
        <w:pStyle w:val="null3"/>
        <w:ind w:firstLine="480"/>
        <w:jc w:val="left"/>
      </w:pPr>
      <w:r>
        <w:rPr/>
        <w:t xml:space="preserve"> </w:t>
      </w:r>
    </w:p>
    <w:p>
      <w:pPr>
        <w:pStyle w:val="null3"/>
        <w:ind w:firstLine="480"/>
        <w:jc w:val="left"/>
      </w:pPr>
      <w:r>
        <w:rPr>
          <w:sz w:val="24"/>
        </w:rPr>
        <w:t>为了保护甲乙双方的合法权益，根据《中华人民共和国药品管理法》、《中华人民共和国民法典》等相关法律法规及</w:t>
      </w:r>
      <w:r>
        <w:rPr>
          <w:sz w:val="24"/>
        </w:rPr>
        <w:t>“中药饮片及中药代煎代送服务项目</w:t>
      </w:r>
      <w:r>
        <w:rPr>
          <w:sz w:val="24"/>
        </w:rPr>
        <w:t>”（项目编号：3587-2412GZG10801</w:t>
      </w:r>
      <w:r>
        <w:rPr>
          <w:sz w:val="24"/>
        </w:rPr>
        <w:t>）的招标结果，经双方协商，本着平等互利和诚实信用的原则，一致同意签订本合同。</w:t>
      </w:r>
    </w:p>
    <w:p>
      <w:pPr>
        <w:pStyle w:val="null3"/>
        <w:jc w:val="left"/>
      </w:pPr>
      <w:r>
        <w:rPr>
          <w:sz w:val="24"/>
          <w:b/>
        </w:rPr>
        <w:t>一、中药饮片配送服务清单</w:t>
      </w:r>
    </w:p>
    <w:p>
      <w:pPr>
        <w:pStyle w:val="null3"/>
        <w:ind w:firstLine="480"/>
        <w:jc w:val="left"/>
      </w:pPr>
      <w:r>
        <w:rPr>
          <w:sz w:val="24"/>
        </w:rPr>
        <w:t>见附件</w:t>
      </w:r>
      <w:r>
        <w:rPr>
          <w:sz w:val="24"/>
        </w:rPr>
        <w:t>1：《中药饮片配送服务清单》。</w:t>
      </w:r>
    </w:p>
    <w:p>
      <w:pPr>
        <w:pStyle w:val="null3"/>
        <w:jc w:val="left"/>
      </w:pPr>
      <w:r>
        <w:rPr>
          <w:sz w:val="24"/>
          <w:b/>
        </w:rPr>
        <w:t>二、中药饮片</w:t>
      </w:r>
      <w:r>
        <w:rPr>
          <w:sz w:val="24"/>
          <w:b/>
        </w:rPr>
        <w:t>及代煎代送</w:t>
      </w:r>
      <w:r>
        <w:rPr>
          <w:sz w:val="24"/>
          <w:b/>
        </w:rPr>
        <w:t>质量要求及责任</w:t>
      </w:r>
    </w:p>
    <w:p>
      <w:pPr>
        <w:pStyle w:val="null3"/>
        <w:ind w:firstLine="480"/>
        <w:jc w:val="left"/>
      </w:pPr>
      <w:r>
        <w:rPr>
          <w:sz w:val="24"/>
        </w:rPr>
        <w:t>1、</w:t>
      </w:r>
      <w:r>
        <w:rPr>
          <w:sz w:val="24"/>
        </w:rPr>
        <w:t>乙方</w:t>
      </w:r>
      <w:r>
        <w:rPr>
          <w:sz w:val="24"/>
        </w:rPr>
        <w:t>直接供应给甲方的</w:t>
      </w:r>
      <w:r>
        <w:rPr>
          <w:sz w:val="24"/>
        </w:rPr>
        <w:t>中药饮片</w:t>
      </w:r>
      <w:r>
        <w:rPr>
          <w:sz w:val="24"/>
        </w:rPr>
        <w:t>及乙方中药煎药中心用于代煎代送服务</w:t>
      </w:r>
      <w:r>
        <w:rPr>
          <w:sz w:val="24"/>
        </w:rPr>
        <w:t>的中药饮片</w:t>
      </w:r>
      <w:r>
        <w:rPr>
          <w:sz w:val="24"/>
        </w:rPr>
        <w:t>应符合《中华人民共和国药典》（最新版）、《广东省中药材标准》、《广东省中药炮制规范》或各省中药材标准和炮制规范的要求，并满足</w:t>
      </w:r>
      <w:r>
        <w:rPr>
          <w:sz w:val="24"/>
        </w:rPr>
        <w:t>甲方</w:t>
      </w:r>
      <w:r>
        <w:rPr>
          <w:sz w:val="24"/>
        </w:rPr>
        <w:t>的用药习惯。如服务期内上级部门颁发新规定，则按新规定执行，相关规定之间有冲突的，以最高标准的规定为准。</w:t>
      </w:r>
    </w:p>
    <w:p>
      <w:pPr>
        <w:pStyle w:val="null3"/>
        <w:ind w:firstLine="480"/>
        <w:jc w:val="left"/>
      </w:pPr>
      <w:r>
        <w:rPr>
          <w:sz w:val="24"/>
        </w:rPr>
        <w:t>2、</w:t>
      </w:r>
      <w:r>
        <w:rPr>
          <w:sz w:val="24"/>
        </w:rPr>
        <w:t>乙方供应的中药饮片在符合国家相关质量标准的前提下，应符合签订</w:t>
      </w:r>
      <w:r>
        <w:rPr>
          <w:sz w:val="24"/>
        </w:rPr>
        <w:t>本</w:t>
      </w:r>
      <w:r>
        <w:rPr>
          <w:sz w:val="24"/>
        </w:rPr>
        <w:t>合同</w:t>
      </w:r>
      <w:r>
        <w:rPr>
          <w:sz w:val="24"/>
        </w:rPr>
        <w:t>时所约定的质量标准。</w:t>
      </w:r>
    </w:p>
    <w:p>
      <w:pPr>
        <w:pStyle w:val="null3"/>
        <w:ind w:firstLine="480"/>
        <w:jc w:val="left"/>
      </w:pPr>
      <w:r>
        <w:rPr>
          <w:sz w:val="24"/>
        </w:rPr>
        <w:t>3、</w:t>
      </w:r>
      <w:r>
        <w:rPr>
          <w:sz w:val="24"/>
        </w:rPr>
        <w:t>乙方每次配送中药饮片时，须按每个品种每批次提供省市级药检报告或企业自检报告书；如采用非境内道地产区中药材炮制的中药饮片，还须提供该类药材由药品监管部门颁发的批准证明文件复印件；国家实行批准文号管理的中药饮片，须提供注册证书与货同行。</w:t>
      </w:r>
    </w:p>
    <w:p>
      <w:pPr>
        <w:pStyle w:val="null3"/>
        <w:ind w:firstLine="480"/>
        <w:jc w:val="left"/>
      </w:pPr>
      <w:r>
        <w:rPr>
          <w:sz w:val="24"/>
        </w:rPr>
        <w:t>4、</w:t>
      </w:r>
      <w:r>
        <w:rPr>
          <w:sz w:val="24"/>
        </w:rPr>
        <w:t>乙方供应的中药饮片必须按照国家中医药管理局要求实行色标管理，包装标签应包括品名、规格、产地、生产企业、产品批号、生产日期等。实施批准文号管理的中药饮片还必须注明药品批准文号；毒性中药饮片的包装还须增印毒性药品警示标记。</w:t>
      </w:r>
    </w:p>
    <w:p>
      <w:pPr>
        <w:pStyle w:val="null3"/>
        <w:ind w:firstLine="480"/>
        <w:jc w:val="left"/>
      </w:pPr>
      <w:r>
        <w:rPr>
          <w:sz w:val="24"/>
        </w:rPr>
        <w:t>5、</w:t>
      </w:r>
      <w:r>
        <w:rPr>
          <w:sz w:val="24"/>
        </w:rPr>
        <w:t>乙方提供的全部中药饮片均应按国家规定的标准及保护措施进行包装，每一个包装箱内应附有一份详细装箱单。包装材料、标记和包装箱内外的单据应符合国家的有关要求。</w:t>
      </w:r>
    </w:p>
    <w:p>
      <w:pPr>
        <w:pStyle w:val="null3"/>
        <w:ind w:firstLine="480"/>
        <w:jc w:val="left"/>
      </w:pPr>
      <w:r>
        <w:rPr>
          <w:sz w:val="24"/>
        </w:rPr>
        <w:t>6、</w:t>
      </w:r>
      <w:r>
        <w:rPr>
          <w:sz w:val="24"/>
        </w:rPr>
        <w:t>毒性中药饮片、按麻醉药品管理的中药饮片、珍稀野生动物类药材等有特殊管理规定的中药饮片应符合国家有关规定。</w:t>
      </w:r>
    </w:p>
    <w:p>
      <w:pPr>
        <w:pStyle w:val="null3"/>
        <w:ind w:firstLine="480"/>
        <w:jc w:val="left"/>
      </w:pPr>
      <w:r>
        <w:rPr>
          <w:sz w:val="24"/>
        </w:rPr>
        <w:t>7、</w:t>
      </w:r>
      <w:r>
        <w:rPr>
          <w:sz w:val="24"/>
        </w:rPr>
        <w:t>乙方交付的中药饮片原则上不得超过生产日期</w:t>
      </w:r>
      <w:r>
        <w:rPr>
          <w:sz w:val="24"/>
        </w:rPr>
        <w:t>1年</w:t>
      </w:r>
      <w:r>
        <w:rPr>
          <w:sz w:val="24"/>
        </w:rPr>
        <w:t>，特殊情况须及时通知甲方，并经甲方验收合格后方可入库。</w:t>
      </w:r>
    </w:p>
    <w:p>
      <w:pPr>
        <w:pStyle w:val="null3"/>
        <w:ind w:firstLine="480"/>
        <w:jc w:val="left"/>
      </w:pPr>
      <w:r>
        <w:rPr>
          <w:sz w:val="24"/>
        </w:rPr>
        <w:t>8、</w:t>
      </w:r>
      <w:r>
        <w:rPr>
          <w:sz w:val="24"/>
        </w:rPr>
        <w:t>乙方</w:t>
      </w:r>
      <w:r>
        <w:rPr>
          <w:sz w:val="24"/>
        </w:rPr>
        <w:t>应建设有药品调剂场所及中药煎煮中心，其规模布局等应符合国家相关的法律法规要求，且在本合同签订时能即时运行。</w:t>
      </w:r>
      <w:r>
        <w:rPr>
          <w:sz w:val="24"/>
        </w:rPr>
        <w:t>乙方在合作期间应加强投入，以保证药品煎煮的相关技术能追踪到最前沿技术。</w:t>
      </w:r>
    </w:p>
    <w:p>
      <w:pPr>
        <w:pStyle w:val="null3"/>
        <w:ind w:firstLine="480"/>
        <w:jc w:val="left"/>
      </w:pPr>
      <w:r>
        <w:rPr>
          <w:sz w:val="24"/>
        </w:rPr>
        <w:t>9、乙方在代煎中药时必须符合国家卫健委、国家中医药管理局等的有关标准和质量要求，所使用的场地、设备、包装材料、环境卫生和煎药人员资质等须符合《医疗机构中药煎药室管理规范》的有关规定和《中药煎药机》（GB/T 30219-2013）</w:t>
      </w:r>
      <w:r>
        <w:rPr>
          <w:sz w:val="24"/>
        </w:rPr>
        <w:t>、《中药汤剂包装机》（</w:t>
      </w:r>
      <w:r>
        <w:rPr>
          <w:sz w:val="24"/>
        </w:rPr>
        <w:t>JB/T 20116-2009）</w:t>
      </w:r>
      <w:r>
        <w:rPr>
          <w:sz w:val="24"/>
        </w:rPr>
        <w:t>、《生活饮用水卫生标准》（</w:t>
      </w:r>
      <w:r>
        <w:rPr>
          <w:sz w:val="24"/>
        </w:rPr>
        <w:t>GB 5749-2022）</w:t>
      </w:r>
      <w:r>
        <w:rPr>
          <w:sz w:val="24"/>
        </w:rPr>
        <w:t>等行业标准。甲方有权随时监控以保证质量。</w:t>
      </w:r>
    </w:p>
    <w:p>
      <w:pPr>
        <w:pStyle w:val="null3"/>
        <w:ind w:firstLine="480"/>
        <w:jc w:val="left"/>
      </w:pPr>
      <w:r>
        <w:rPr>
          <w:sz w:val="24"/>
        </w:rPr>
        <w:t>10、为保证中药饮片和中药代煎代送</w:t>
      </w:r>
      <w:r>
        <w:rPr>
          <w:sz w:val="24"/>
        </w:rPr>
        <w:t>的质量，乙方需按相关法规要求制定药品调剂、煎煮制度，甲方有权随时对乙方进行抽查检验，并派出专人长期监督。</w:t>
      </w:r>
    </w:p>
    <w:p>
      <w:pPr>
        <w:pStyle w:val="null3"/>
        <w:ind w:firstLine="480"/>
        <w:jc w:val="left"/>
      </w:pPr>
      <w:r>
        <w:rPr>
          <w:sz w:val="24"/>
        </w:rPr>
        <w:t>11、乙方在包装、运输、配送中药饮片和中药</w:t>
      </w:r>
      <w:r>
        <w:rPr>
          <w:sz w:val="24"/>
        </w:rPr>
        <w:t>代煎药液过</w:t>
      </w:r>
      <w:r>
        <w:rPr>
          <w:sz w:val="24"/>
        </w:rPr>
        <w:t>程中</w:t>
      </w:r>
      <w:r>
        <w:rPr>
          <w:sz w:val="24"/>
        </w:rPr>
        <w:t>应有保证中药饮片和中药代煎药液质量的措施，</w:t>
      </w:r>
      <w:r>
        <w:rPr>
          <w:sz w:val="24"/>
        </w:rPr>
        <w:t>必须符合国家及地方中药饮片和代煎药液的</w:t>
      </w:r>
      <w:r>
        <w:rPr>
          <w:sz w:val="24"/>
        </w:rPr>
        <w:t>相关规定。</w:t>
      </w:r>
    </w:p>
    <w:p>
      <w:pPr>
        <w:pStyle w:val="null3"/>
        <w:jc w:val="left"/>
      </w:pPr>
      <w:r>
        <w:rPr>
          <w:sz w:val="24"/>
          <w:b/>
        </w:rPr>
        <w:t>三、中药饮片包装运输要求：</w:t>
      </w:r>
    </w:p>
    <w:p>
      <w:pPr>
        <w:pStyle w:val="null3"/>
        <w:ind w:firstLine="480"/>
        <w:jc w:val="left"/>
      </w:pPr>
      <w:r>
        <w:rPr>
          <w:sz w:val="24"/>
        </w:rPr>
        <w:t>1、</w:t>
      </w:r>
      <w:r>
        <w:rPr>
          <w:sz w:val="24"/>
        </w:rPr>
        <w:t>本</w:t>
      </w:r>
      <w:r>
        <w:rPr>
          <w:sz w:val="24"/>
        </w:rPr>
        <w:t>合同签订后，</w:t>
      </w:r>
      <w:r>
        <w:rPr>
          <w:sz w:val="24"/>
        </w:rPr>
        <w:t>乙方</w:t>
      </w:r>
      <w:r>
        <w:rPr>
          <w:sz w:val="24"/>
        </w:rPr>
        <w:t>应积极组织货物来源，保证按本合同约定及时、足量供应中药饮片。</w:t>
      </w:r>
    </w:p>
    <w:p>
      <w:pPr>
        <w:pStyle w:val="null3"/>
        <w:ind w:firstLine="480"/>
        <w:jc w:val="left"/>
      </w:pPr>
      <w:r>
        <w:rPr>
          <w:sz w:val="24"/>
        </w:rPr>
        <w:t>2、</w:t>
      </w:r>
      <w:r>
        <w:rPr>
          <w:sz w:val="24"/>
        </w:rPr>
        <w:t>乙方供应的中药饮片，要求采用小包装，参照《中华人民共和国</w:t>
      </w:r>
      <w:r>
        <w:rPr>
          <w:sz w:val="24"/>
        </w:rPr>
        <w:t>药典》和临床用药习惯，包装规格应能提供包含但不限于</w:t>
      </w:r>
      <w:r>
        <w:rPr>
          <w:sz w:val="24"/>
        </w:rPr>
        <w:t>1g，3g，5g，6g，10g，15g，30g多种规格；如果有其他特殊包装需求，应能够满足临床要求。并保证能按《中药饮片配送服务清单》（详见附件1）</w:t>
      </w:r>
      <w:r>
        <w:rPr>
          <w:sz w:val="24"/>
        </w:rPr>
        <w:t>的包装规格提供。</w:t>
      </w:r>
    </w:p>
    <w:p>
      <w:pPr>
        <w:pStyle w:val="null3"/>
        <w:ind w:firstLine="480"/>
        <w:jc w:val="left"/>
      </w:pPr>
      <w:r>
        <w:rPr>
          <w:sz w:val="24"/>
        </w:rPr>
        <w:t>3、</w:t>
      </w:r>
      <w:r>
        <w:rPr>
          <w:sz w:val="24"/>
        </w:rPr>
        <w:t>乙方供应的中药饮片小包装色标须</w:t>
      </w:r>
      <w:r>
        <w:rPr>
          <w:sz w:val="24"/>
        </w:rPr>
        <w:t>符合国家有关政策文件的要求</w:t>
      </w:r>
      <w:r>
        <w:rPr>
          <w:sz w:val="24"/>
        </w:rPr>
        <w:t>。</w:t>
      </w:r>
      <w:r>
        <w:rPr>
          <w:sz w:val="24"/>
        </w:rPr>
        <w:t>2024年8月1日起须符合《中药饮片标签管理规定》（2023年第90号）文件的要求。</w:t>
      </w:r>
    </w:p>
    <w:p>
      <w:pPr>
        <w:pStyle w:val="null3"/>
        <w:ind w:firstLine="480"/>
        <w:jc w:val="left"/>
      </w:pPr>
      <w:r>
        <w:rPr>
          <w:sz w:val="24"/>
        </w:rPr>
        <w:t>4、</w:t>
      </w:r>
      <w:r>
        <w:rPr>
          <w:sz w:val="24"/>
        </w:rPr>
        <w:t>乙方供应的中药饮片包装标签：中药饮片在进行多规格单剂量包装时，应在每个内包装袋上和外包装袋上附有该饮片的产品标签。中药饮片的内、外标签应当标注产品属性、品名、规格、药材产地、生产企业、产品批号、生产日期、装量、保质期、执行标准等内容。</w:t>
      </w:r>
    </w:p>
    <w:p>
      <w:pPr>
        <w:pStyle w:val="null3"/>
        <w:ind w:firstLine="480"/>
        <w:jc w:val="left"/>
      </w:pPr>
      <w:r>
        <w:rPr>
          <w:sz w:val="24"/>
        </w:rPr>
        <w:t>5、</w:t>
      </w:r>
      <w:r>
        <w:rPr>
          <w:sz w:val="24"/>
        </w:rPr>
        <w:t>中</w:t>
      </w:r>
      <w:r>
        <w:rPr>
          <w:sz w:val="24"/>
        </w:rPr>
        <w:t>药饮片包装必须是原厂包装，其包装应符合国家有关法律法规的要求，内包装应当符合药用要求，中包装和外包装应能够防潮、防污染，有足够的厚度及机械轻度，易储存、运输。中药饮片贮藏要求为防压的，外包装应采用耐压的箱或盒保证。凡由于包装不良造成的损失和由此产生的费用均由</w:t>
      </w:r>
      <w:r>
        <w:rPr>
          <w:sz w:val="24"/>
        </w:rPr>
        <w:t>乙方</w:t>
      </w:r>
      <w:r>
        <w:rPr>
          <w:sz w:val="24"/>
        </w:rPr>
        <w:t>承担。</w:t>
      </w:r>
    </w:p>
    <w:p>
      <w:pPr>
        <w:pStyle w:val="null3"/>
        <w:ind w:firstLine="480"/>
        <w:jc w:val="left"/>
      </w:pPr>
      <w:r>
        <w:rPr>
          <w:sz w:val="24"/>
        </w:rPr>
        <w:t>6、</w:t>
      </w:r>
      <w:r>
        <w:rPr>
          <w:sz w:val="24"/>
        </w:rPr>
        <w:t>实施批准文号管理的中药饮片还必须注明药品批准文号；毒性中药饮片的包装还须增印毒性药品警示标记。</w:t>
      </w:r>
    </w:p>
    <w:p>
      <w:pPr>
        <w:pStyle w:val="null3"/>
        <w:ind w:firstLine="480"/>
        <w:jc w:val="left"/>
      </w:pPr>
      <w:r>
        <w:rPr>
          <w:sz w:val="24"/>
        </w:rPr>
        <w:t>7、</w:t>
      </w:r>
      <w:r>
        <w:rPr>
          <w:sz w:val="24"/>
        </w:rPr>
        <w:t>乙方提供的全部中药饮片均应按国家规定的标准及保护措施进行包装，每一个包装箱内应附有一份详细装箱单。包装材料、标记和包装箱内外的单据应符合国家的有关要求。</w:t>
      </w:r>
    </w:p>
    <w:p>
      <w:pPr>
        <w:pStyle w:val="null3"/>
        <w:ind w:firstLine="480"/>
        <w:jc w:val="left"/>
      </w:pPr>
      <w:r>
        <w:rPr>
          <w:sz w:val="24"/>
        </w:rPr>
        <w:t>8、乙</w:t>
      </w:r>
      <w:r>
        <w:rPr>
          <w:sz w:val="24"/>
        </w:rPr>
        <w:t>方</w:t>
      </w:r>
      <w:r>
        <w:rPr>
          <w:sz w:val="24"/>
        </w:rPr>
        <w:t>应能满足</w:t>
      </w:r>
      <w:r>
        <w:rPr>
          <w:sz w:val="24"/>
        </w:rPr>
        <w:t>甲方</w:t>
      </w:r>
      <w:r>
        <w:rPr>
          <w:sz w:val="24"/>
        </w:rPr>
        <w:t>每周多次的采购计划，</w:t>
      </w:r>
      <w:r>
        <w:rPr>
          <w:sz w:val="24"/>
        </w:rPr>
        <w:t>一般产品</w:t>
      </w:r>
      <w:r>
        <w:rPr>
          <w:sz w:val="24"/>
        </w:rPr>
        <w:t>保证自</w:t>
      </w:r>
      <w:r>
        <w:rPr>
          <w:sz w:val="24"/>
        </w:rPr>
        <w:t>甲方</w:t>
      </w:r>
      <w:r>
        <w:rPr>
          <w:sz w:val="24"/>
        </w:rPr>
        <w:t>发出采购计划后</w:t>
      </w:r>
      <w:r>
        <w:rPr>
          <w:sz w:val="21"/>
          <w:u w:val="single"/>
        </w:rPr>
        <w:t xml:space="preserve">   </w:t>
      </w:r>
      <w:r>
        <w:rPr>
          <w:sz w:val="24"/>
        </w:rPr>
        <w:t>小时内</w:t>
      </w:r>
      <w:r>
        <w:rPr>
          <w:sz w:val="24"/>
        </w:rPr>
        <w:t>配送到</w:t>
      </w:r>
      <w:r>
        <w:rPr>
          <w:sz w:val="24"/>
        </w:rPr>
        <w:t>甲方</w:t>
      </w:r>
      <w:r>
        <w:rPr>
          <w:sz w:val="24"/>
        </w:rPr>
        <w:t>指定地点，</w:t>
      </w:r>
      <w:r>
        <w:rPr>
          <w:sz w:val="24"/>
        </w:rPr>
        <w:t>紧急用药</w:t>
      </w:r>
      <w:r>
        <w:rPr>
          <w:sz w:val="24"/>
        </w:rPr>
        <w:t>保证自</w:t>
      </w:r>
      <w:r>
        <w:rPr>
          <w:sz w:val="24"/>
        </w:rPr>
        <w:t>甲方</w:t>
      </w:r>
      <w:r>
        <w:rPr>
          <w:sz w:val="24"/>
        </w:rPr>
        <w:t>发出采购计划后</w:t>
      </w:r>
      <w:r>
        <w:rPr>
          <w:sz w:val="21"/>
          <w:u w:val="single"/>
        </w:rPr>
        <w:t xml:space="preserve">   </w:t>
      </w:r>
      <w:r>
        <w:rPr>
          <w:sz w:val="24"/>
        </w:rPr>
        <w:t>小时内</w:t>
      </w:r>
      <w:r>
        <w:rPr>
          <w:sz w:val="24"/>
        </w:rPr>
        <w:t>配送到</w:t>
      </w:r>
      <w:r>
        <w:rPr>
          <w:sz w:val="24"/>
        </w:rPr>
        <w:t>甲方</w:t>
      </w:r>
      <w:r>
        <w:rPr>
          <w:sz w:val="24"/>
        </w:rPr>
        <w:t>指定地点。</w:t>
      </w:r>
      <w:r>
        <w:rPr>
          <w:sz w:val="24"/>
        </w:rPr>
        <w:t>乙方</w:t>
      </w:r>
      <w:r>
        <w:rPr>
          <w:sz w:val="24"/>
        </w:rPr>
        <w:t>配送的中药饮片的品种、规格、数量等必须严格按照</w:t>
      </w:r>
      <w:r>
        <w:rPr>
          <w:sz w:val="24"/>
        </w:rPr>
        <w:t>甲方</w:t>
      </w:r>
      <w:r>
        <w:rPr>
          <w:sz w:val="24"/>
        </w:rPr>
        <w:t>发送的计划执行。</w:t>
      </w:r>
    </w:p>
    <w:p>
      <w:pPr>
        <w:pStyle w:val="null3"/>
        <w:ind w:firstLine="480"/>
        <w:jc w:val="left"/>
      </w:pPr>
      <w:r>
        <w:rPr>
          <w:sz w:val="24"/>
        </w:rPr>
        <w:t>9、乙</w:t>
      </w:r>
      <w:r>
        <w:rPr>
          <w:sz w:val="24"/>
        </w:rPr>
        <w:t>方</w:t>
      </w:r>
      <w:r>
        <w:rPr>
          <w:sz w:val="24"/>
        </w:rPr>
        <w:t>在交货时，应按</w:t>
      </w:r>
      <w:r>
        <w:rPr>
          <w:sz w:val="24"/>
        </w:rPr>
        <w:t>甲方</w:t>
      </w:r>
      <w:r>
        <w:rPr>
          <w:sz w:val="24"/>
        </w:rPr>
        <w:t>的要求，同时提供合法的药品销售出库单据、验收记录表、同批号的药检报告书等。</w:t>
      </w:r>
    </w:p>
    <w:p>
      <w:pPr>
        <w:pStyle w:val="null3"/>
        <w:ind w:firstLine="480"/>
        <w:jc w:val="left"/>
      </w:pPr>
      <w:r>
        <w:rPr>
          <w:sz w:val="24"/>
        </w:rPr>
        <w:t>10、乙</w:t>
      </w:r>
      <w:r>
        <w:rPr>
          <w:sz w:val="24"/>
        </w:rPr>
        <w:t>方</w:t>
      </w:r>
      <w:r>
        <w:rPr>
          <w:sz w:val="24"/>
        </w:rPr>
        <w:t>应送货到</w:t>
      </w:r>
      <w:r>
        <w:rPr>
          <w:sz w:val="24"/>
        </w:rPr>
        <w:t>甲方</w:t>
      </w:r>
      <w:r>
        <w:rPr>
          <w:sz w:val="24"/>
        </w:rPr>
        <w:t>指定的地点并在经</w:t>
      </w:r>
      <w:r>
        <w:rPr>
          <w:sz w:val="24"/>
        </w:rPr>
        <w:t>甲方</w:t>
      </w:r>
      <w:r>
        <w:rPr>
          <w:sz w:val="24"/>
        </w:rPr>
        <w:t>验收合格后及时提供饮片货柜上架服务。</w:t>
      </w:r>
      <w:r>
        <w:rPr>
          <w:sz w:val="24"/>
        </w:rPr>
        <w:t>发现进货的中药饮片存在破损、近效期或其他不合格包装等情况时</w:t>
      </w:r>
      <w:r>
        <w:rPr>
          <w:sz w:val="24"/>
        </w:rPr>
        <w:t>应及时更换。</w:t>
      </w:r>
    </w:p>
    <w:p>
      <w:pPr>
        <w:pStyle w:val="null3"/>
        <w:jc w:val="left"/>
      </w:pPr>
      <w:r>
        <w:rPr>
          <w:sz w:val="24"/>
          <w:b/>
        </w:rPr>
        <w:t>四</w:t>
      </w:r>
      <w:r>
        <w:rPr>
          <w:sz w:val="24"/>
          <w:b/>
        </w:rPr>
        <w:t>、</w:t>
      </w:r>
      <w:r>
        <w:rPr>
          <w:sz w:val="24"/>
          <w:b/>
        </w:rPr>
        <w:t>配送服务</w:t>
      </w:r>
      <w:r>
        <w:rPr>
          <w:sz w:val="24"/>
          <w:b/>
        </w:rPr>
        <w:t>通知</w:t>
      </w:r>
      <w:r>
        <w:rPr>
          <w:sz w:val="24"/>
          <w:b/>
        </w:rPr>
        <w:t>、配送时间、地点及要求：</w:t>
      </w:r>
    </w:p>
    <w:p>
      <w:pPr>
        <w:pStyle w:val="null3"/>
        <w:ind w:firstLine="480"/>
        <w:jc w:val="left"/>
      </w:pPr>
      <w:r>
        <w:rPr>
          <w:sz w:val="24"/>
        </w:rPr>
        <w:t>（一）</w:t>
      </w:r>
      <w:r>
        <w:rPr>
          <w:sz w:val="24"/>
        </w:rPr>
        <w:t>配送通知方式：</w:t>
      </w:r>
    </w:p>
    <w:p>
      <w:pPr>
        <w:pStyle w:val="null3"/>
        <w:ind w:firstLine="480"/>
        <w:jc w:val="left"/>
      </w:pPr>
      <w:r>
        <w:rPr>
          <w:sz w:val="24"/>
        </w:rPr>
        <w:t>1、</w:t>
      </w:r>
      <w:r>
        <w:rPr>
          <w:sz w:val="24"/>
        </w:rPr>
        <w:t>甲方向乙方发出</w:t>
      </w:r>
      <w:r>
        <w:rPr>
          <w:sz w:val="24"/>
        </w:rPr>
        <w:t>中药饮片</w:t>
      </w:r>
      <w:r>
        <w:rPr>
          <w:sz w:val="24"/>
        </w:rPr>
        <w:t>配送通知的方式包括但不限于电话、电子邮件等方式，乙方应指定授权代表及联系人负责与甲方的接洽事务，联系人的姓名</w:t>
      </w:r>
      <w:r>
        <w:rPr>
          <w:u w:val="single"/>
        </w:rPr>
        <w:t xml:space="preserve">         </w:t>
      </w:r>
      <w:r>
        <w:rPr>
          <w:sz w:val="24"/>
        </w:rPr>
        <w:t>，电话：</w:t>
      </w:r>
      <w:r>
        <w:rPr>
          <w:u w:val="single"/>
        </w:rPr>
        <w:t xml:space="preserve">               </w:t>
      </w:r>
      <w:r>
        <w:rPr>
          <w:sz w:val="24"/>
        </w:rPr>
        <w:t xml:space="preserve"> </w:t>
      </w:r>
      <w:r>
        <w:rPr>
          <w:sz w:val="24"/>
        </w:rPr>
        <w:t>，甲方向乙方发出配送通知后即视同送达乙方。</w:t>
      </w:r>
      <w:r>
        <w:rPr>
          <w:sz w:val="24"/>
        </w:rPr>
        <w:t>（</w:t>
      </w:r>
      <w:r>
        <w:rPr>
          <w:sz w:val="24"/>
        </w:rPr>
        <w:t>若乙方授权代表有变应至少提前一个月进行书面通知甲方）</w:t>
      </w:r>
    </w:p>
    <w:p>
      <w:pPr>
        <w:pStyle w:val="null3"/>
        <w:ind w:firstLine="480"/>
        <w:jc w:val="left"/>
      </w:pPr>
      <w:r>
        <w:rPr>
          <w:sz w:val="24"/>
        </w:rPr>
        <w:t>2、中药代煎代送</w:t>
      </w:r>
      <w:r>
        <w:rPr>
          <w:sz w:val="24"/>
        </w:rPr>
        <w:t>服务通知：为保障双方数据的安全，乙方建设网络专线与甲方系统对接（包括手机</w:t>
      </w:r>
      <w:r>
        <w:rPr>
          <w:sz w:val="24"/>
        </w:rPr>
        <w:t>APP等），乙方负责保障专线的通畅。甲方负责将需要代煎代送</w:t>
      </w:r>
      <w:r>
        <w:rPr>
          <w:sz w:val="24"/>
        </w:rPr>
        <w:t>的中药处方、患者电话、收货地址等详细信息按照双方约定的方式实时传送给乙方，乙方在收到上述信息后，应立即打印出</w:t>
      </w:r>
      <w:r>
        <w:rPr>
          <w:sz w:val="24"/>
        </w:rPr>
        <w:t>“配方清单”，并按相应的操作规程进行审方、调配、煎煮及配送。乙方同时汇制相应表格，以利与甲方留存的处方核对和办理中药代煎配送交接；该电子信息双方需保存1年以上，并在双方或第三方（顾客）提出异议时提供，以备核查。乙方应遵守保密义务，不得泄露甲方传送的患者信息内容，否则乙方要承担违约责任。</w:t>
      </w:r>
    </w:p>
    <w:p>
      <w:pPr>
        <w:pStyle w:val="null3"/>
        <w:ind w:firstLine="480"/>
        <w:jc w:val="left"/>
      </w:pPr>
      <w:r>
        <w:rPr>
          <w:sz w:val="24"/>
        </w:rPr>
        <w:t>（二）配送时间：</w:t>
      </w:r>
    </w:p>
    <w:p>
      <w:pPr>
        <w:pStyle w:val="null3"/>
        <w:ind w:firstLine="480"/>
        <w:jc w:val="left"/>
      </w:pPr>
      <w:r>
        <w:rPr>
          <w:sz w:val="24"/>
        </w:rPr>
        <w:t>1、中药饮片</w:t>
      </w:r>
      <w:r>
        <w:rPr>
          <w:sz w:val="24"/>
        </w:rPr>
        <w:t>每次配送的时间和数量以甲方的采购计划为准。</w:t>
      </w:r>
    </w:p>
    <w:p>
      <w:pPr>
        <w:pStyle w:val="null3"/>
        <w:ind w:firstLine="480"/>
        <w:jc w:val="left"/>
      </w:pPr>
      <w:r>
        <w:rPr>
          <w:sz w:val="24"/>
        </w:rPr>
        <w:t>2、中药饮片代煎代送</w:t>
      </w:r>
      <w:r>
        <w:rPr>
          <w:sz w:val="24"/>
        </w:rPr>
        <w:t>时间：</w:t>
      </w:r>
    </w:p>
    <w:p>
      <w:pPr>
        <w:pStyle w:val="null3"/>
        <w:ind w:firstLine="480"/>
        <w:jc w:val="left"/>
      </w:pPr>
      <w:r>
        <w:rPr>
          <w:sz w:val="24"/>
        </w:rPr>
        <w:t>（</w:t>
      </w:r>
      <w:r>
        <w:rPr>
          <w:sz w:val="24"/>
        </w:rPr>
        <w:t>1）广州市区内配送到</w:t>
      </w:r>
      <w:r>
        <w:rPr>
          <w:sz w:val="24"/>
        </w:rPr>
        <w:t>甲方</w:t>
      </w:r>
      <w:r>
        <w:rPr>
          <w:sz w:val="24"/>
        </w:rPr>
        <w:t>各个院区：</w:t>
      </w:r>
      <w:r>
        <w:rPr>
          <w:sz w:val="24"/>
        </w:rPr>
        <w:t>11:00</w:t>
      </w:r>
      <w:r>
        <w:rPr>
          <w:sz w:val="24"/>
        </w:rPr>
        <w:t>前的处方，当天</w:t>
      </w:r>
      <w:r>
        <w:rPr>
          <w:sz w:val="24"/>
        </w:rPr>
        <w:t>16:30</w:t>
      </w:r>
      <w:r>
        <w:rPr>
          <w:sz w:val="24"/>
        </w:rPr>
        <w:t>前送达；</w:t>
      </w:r>
      <w:r>
        <w:rPr>
          <w:sz w:val="24"/>
        </w:rPr>
        <w:t>当日</w:t>
      </w:r>
      <w:r>
        <w:rPr>
          <w:sz w:val="24"/>
        </w:rPr>
        <w:t>11:00后</w:t>
      </w:r>
      <w:r>
        <w:rPr>
          <w:sz w:val="24"/>
        </w:rPr>
        <w:t>17:30前的处方，次日11:00</w:t>
      </w:r>
      <w:r>
        <w:rPr>
          <w:sz w:val="24"/>
        </w:rPr>
        <w:t>前送达。</w:t>
      </w:r>
    </w:p>
    <w:p>
      <w:pPr>
        <w:pStyle w:val="null3"/>
        <w:ind w:firstLine="480"/>
        <w:jc w:val="left"/>
      </w:pPr>
      <w:r>
        <w:rPr>
          <w:sz w:val="24"/>
        </w:rPr>
        <w:t>（</w:t>
      </w:r>
      <w:r>
        <w:rPr>
          <w:sz w:val="24"/>
        </w:rPr>
        <w:t>2）广州市区内配送给患者：11:00</w:t>
      </w:r>
      <w:r>
        <w:rPr>
          <w:sz w:val="24"/>
        </w:rPr>
        <w:t>前处方，当天</w:t>
      </w:r>
      <w:r>
        <w:rPr>
          <w:sz w:val="24"/>
        </w:rPr>
        <w:t>22:00前送达；11:00</w:t>
      </w:r>
      <w:r>
        <w:rPr>
          <w:sz w:val="24"/>
        </w:rPr>
        <w:t>后</w:t>
      </w:r>
      <w:r>
        <w:rPr>
          <w:sz w:val="24"/>
        </w:rPr>
        <w:t>17:30前的</w:t>
      </w:r>
      <w:r>
        <w:rPr>
          <w:sz w:val="24"/>
        </w:rPr>
        <w:t>处方，次日</w:t>
      </w:r>
      <w:r>
        <w:rPr>
          <w:sz w:val="24"/>
        </w:rPr>
        <w:t>12:00前送达。</w:t>
      </w:r>
    </w:p>
    <w:p>
      <w:pPr>
        <w:pStyle w:val="null3"/>
        <w:ind w:firstLine="480"/>
        <w:jc w:val="left"/>
      </w:pPr>
      <w:r>
        <w:rPr>
          <w:sz w:val="24"/>
        </w:rPr>
        <w:t>（</w:t>
      </w:r>
      <w:r>
        <w:rPr>
          <w:sz w:val="24"/>
        </w:rPr>
        <w:t>3）广东省内（除广州外）或广东省外，交付时间适当延长1~2日。</w:t>
      </w:r>
    </w:p>
    <w:p>
      <w:pPr>
        <w:pStyle w:val="null3"/>
        <w:ind w:firstLine="480"/>
        <w:jc w:val="left"/>
      </w:pPr>
      <w:r>
        <w:rPr>
          <w:sz w:val="24"/>
        </w:rPr>
        <w:t>（</w:t>
      </w:r>
      <w:r>
        <w:rPr>
          <w:sz w:val="24"/>
        </w:rPr>
        <w:t>4）广州市内急送可在4小时内送达。</w:t>
      </w:r>
    </w:p>
    <w:p>
      <w:pPr>
        <w:pStyle w:val="null3"/>
        <w:ind w:firstLine="480"/>
        <w:jc w:val="left"/>
      </w:pPr>
      <w:r>
        <w:rPr>
          <w:sz w:val="24"/>
        </w:rPr>
        <w:t>（</w:t>
      </w:r>
      <w:r>
        <w:rPr>
          <w:sz w:val="24"/>
        </w:rPr>
        <w:t>5）</w:t>
      </w:r>
      <w:r>
        <w:rPr>
          <w:sz w:val="24"/>
        </w:rPr>
        <w:t>如有特殊交付要求或其他</w:t>
      </w:r>
      <w:r>
        <w:rPr>
          <w:sz w:val="24"/>
        </w:rPr>
        <w:t>急送要求的，经双方协商一致后，乙方按协商的时间交付。若因乙方原因未能及时将相关药品送至患者处的，乙方应及时报告甲方并向患者解释。因此造成患者进行投诉、信访的，由乙方承担一切的责任并负责解决。</w:t>
      </w:r>
    </w:p>
    <w:p>
      <w:pPr>
        <w:pStyle w:val="null3"/>
        <w:ind w:firstLine="480"/>
        <w:jc w:val="left"/>
      </w:pPr>
      <w:r>
        <w:rPr>
          <w:sz w:val="24"/>
        </w:rPr>
        <w:t>（三）</w:t>
      </w:r>
      <w:r>
        <w:rPr>
          <w:sz w:val="24"/>
        </w:rPr>
        <w:t>配送地点：</w:t>
      </w:r>
    </w:p>
    <w:p>
      <w:pPr>
        <w:pStyle w:val="null3"/>
        <w:ind w:firstLine="480"/>
        <w:jc w:val="left"/>
      </w:pPr>
      <w:r>
        <w:rPr>
          <w:sz w:val="24"/>
        </w:rPr>
        <w:t>1、</w:t>
      </w:r>
      <w:r>
        <w:rPr>
          <w:sz w:val="24"/>
        </w:rPr>
        <w:t>乙方应配送</w:t>
      </w:r>
      <w:r>
        <w:rPr>
          <w:sz w:val="24"/>
        </w:rPr>
        <w:t>中药饮片</w:t>
      </w:r>
      <w:r>
        <w:rPr>
          <w:sz w:val="24"/>
        </w:rPr>
        <w:t>到甲方指定的地点</w:t>
      </w:r>
      <w:r>
        <w:rPr>
          <w:sz w:val="24"/>
        </w:rPr>
        <w:t>：广州市海珠区昌岗东路</w:t>
      </w:r>
      <w:r>
        <w:rPr>
          <w:sz w:val="24"/>
        </w:rPr>
        <w:t>250号门诊6楼中药房</w:t>
      </w:r>
      <w:r>
        <w:rPr>
          <w:sz w:val="24"/>
        </w:rPr>
        <w:t>或广州市番禺区亚运城亚运南路</w:t>
      </w:r>
      <w:r>
        <w:rPr>
          <w:sz w:val="24"/>
        </w:rPr>
        <w:t>63号门诊一楼中药房。</w:t>
      </w:r>
    </w:p>
    <w:p>
      <w:pPr>
        <w:pStyle w:val="null3"/>
        <w:ind w:firstLine="480"/>
        <w:jc w:val="left"/>
      </w:pPr>
      <w:r>
        <w:rPr>
          <w:sz w:val="24"/>
        </w:rPr>
        <w:t>2、</w:t>
      </w:r>
      <w:r>
        <w:rPr>
          <w:sz w:val="24"/>
        </w:rPr>
        <w:t>煎煮好的汤剂</w:t>
      </w:r>
      <w:r>
        <w:rPr>
          <w:sz w:val="24"/>
        </w:rPr>
        <w:t>或调剂好的饮片</w:t>
      </w:r>
      <w:r>
        <w:rPr>
          <w:sz w:val="24"/>
        </w:rPr>
        <w:t>由</w:t>
      </w:r>
      <w:r>
        <w:rPr>
          <w:sz w:val="24"/>
        </w:rPr>
        <w:t>乙方直接送到甲方（中药房或病房护士站）以及患者指定地点。患者必须持有效证件签收；相关配送费用由乙方或第三方快递服务平台负责向病人（中药房或病房护士站）收取，收费标准按政府相关部门有关规定，甲乙双方协商一致后执行。</w:t>
      </w:r>
    </w:p>
    <w:p>
      <w:pPr>
        <w:pStyle w:val="null3"/>
        <w:jc w:val="left"/>
      </w:pPr>
      <w:r>
        <w:rPr>
          <w:sz w:val="24"/>
          <w:b/>
        </w:rPr>
        <w:t>五</w:t>
      </w:r>
      <w:r>
        <w:rPr>
          <w:sz w:val="24"/>
          <w:b/>
        </w:rPr>
        <w:t>、</w:t>
      </w:r>
      <w:r>
        <w:rPr>
          <w:sz w:val="24"/>
          <w:b/>
        </w:rPr>
        <w:t>合同履行期限及供货周期</w:t>
      </w:r>
    </w:p>
    <w:p>
      <w:pPr>
        <w:pStyle w:val="null3"/>
        <w:ind w:firstLine="480"/>
        <w:jc w:val="left"/>
      </w:pPr>
      <w:r>
        <w:rPr>
          <w:sz w:val="24"/>
        </w:rPr>
        <w:t>适用于第一中标人：</w:t>
      </w:r>
      <w:r>
        <w:rPr>
          <w:sz w:val="24"/>
        </w:rPr>
        <w:t>自合同签订之日起服务达一年，或达到第一年采购预算金额后结束服务。合同期内每季度考核一次，考核合格后继续履行合同；如考核不达标，</w:t>
      </w:r>
      <w:r>
        <w:rPr>
          <w:sz w:val="24"/>
        </w:rPr>
        <w:t>甲方</w:t>
      </w:r>
      <w:r>
        <w:rPr>
          <w:sz w:val="24"/>
        </w:rPr>
        <w:t>有权终止合同。</w:t>
      </w:r>
    </w:p>
    <w:p>
      <w:pPr>
        <w:pStyle w:val="null3"/>
        <w:ind w:firstLine="480"/>
        <w:jc w:val="left"/>
      </w:pPr>
      <w:r>
        <w:rPr>
          <w:sz w:val="24"/>
        </w:rPr>
        <w:t>适用于第二中标人：自</w:t>
      </w:r>
      <w:r>
        <w:rPr>
          <w:sz w:val="24"/>
          <w:u w:val="single"/>
        </w:rPr>
        <w:t>（第一中标人）</w:t>
      </w:r>
      <w:r>
        <w:rPr>
          <w:sz w:val="24"/>
        </w:rPr>
        <w:t>结束合同服务之日起服务达一年，或达到第二年采购预算金额后结束服务。合同期内每季度考核一次，考核合格后继续履行合同；如考核不达标，甲方有权终止合同。</w:t>
      </w:r>
    </w:p>
    <w:p>
      <w:pPr>
        <w:pStyle w:val="null3"/>
        <w:ind w:firstLine="480"/>
        <w:jc w:val="left"/>
      </w:pPr>
      <w:r>
        <w:rPr>
          <w:sz w:val="24"/>
        </w:rPr>
        <w:t>供货周期：合同期内按需采购，分期分批次交货。</w:t>
      </w:r>
    </w:p>
    <w:p>
      <w:pPr>
        <w:pStyle w:val="null3"/>
        <w:jc w:val="left"/>
      </w:pPr>
      <w:r>
        <w:rPr>
          <w:sz w:val="24"/>
          <w:b/>
        </w:rPr>
        <w:t>六</w:t>
      </w:r>
      <w:r>
        <w:rPr>
          <w:sz w:val="24"/>
          <w:b/>
        </w:rPr>
        <w:t>、</w:t>
      </w:r>
      <w:r>
        <w:rPr>
          <w:sz w:val="24"/>
          <w:b/>
        </w:rPr>
        <w:t>中药饮片</w:t>
      </w:r>
      <w:r>
        <w:rPr>
          <w:sz w:val="24"/>
          <w:b/>
        </w:rPr>
        <w:t>和中药代煎</w:t>
      </w:r>
      <w:r>
        <w:rPr>
          <w:sz w:val="24"/>
          <w:b/>
        </w:rPr>
        <w:t>代送</w:t>
      </w:r>
      <w:r>
        <w:rPr>
          <w:sz w:val="24"/>
          <w:b/>
        </w:rPr>
        <w:t>价格</w:t>
      </w:r>
    </w:p>
    <w:p>
      <w:pPr>
        <w:pStyle w:val="null3"/>
        <w:ind w:firstLine="480"/>
        <w:jc w:val="left"/>
      </w:pPr>
      <w:r>
        <w:rPr>
          <w:sz w:val="24"/>
        </w:rPr>
        <w:t>1、本合同项目的结算支付均以人民币为货币单位。</w:t>
      </w:r>
    </w:p>
    <w:p>
      <w:pPr>
        <w:pStyle w:val="null3"/>
        <w:ind w:firstLine="480"/>
        <w:jc w:val="left"/>
      </w:pPr>
      <w:r>
        <w:rPr>
          <w:sz w:val="24"/>
        </w:rPr>
        <w:t>2、本合同的合同折扣率为：</w:t>
      </w:r>
      <w:r>
        <w:rPr>
          <w:u w:val="single"/>
        </w:rPr>
        <w:t xml:space="preserve">           </w:t>
      </w:r>
      <w:r>
        <w:rPr>
          <w:sz w:val="24"/>
        </w:rPr>
        <w:t>；乙方在服务期间不得随意更改合同折扣率。签订本合同后，任何因乙方的疏漏而提出的不利于甲方的另行支付与本项目相关的任何费用的申请将不被接受。</w:t>
      </w:r>
    </w:p>
    <w:p>
      <w:pPr>
        <w:pStyle w:val="null3"/>
        <w:ind w:firstLine="480"/>
        <w:jc w:val="left"/>
      </w:pPr>
      <w:r>
        <w:rPr>
          <w:sz w:val="24"/>
        </w:rPr>
        <w:t>中药饮片市场价格受产地环境、气候、疫情、产量变化等</w:t>
      </w:r>
      <w:r>
        <w:rPr>
          <w:sz w:val="24"/>
        </w:rPr>
        <w:t>因素影响较大，乙方应充分评估产品价格波动所带来的经营风</w:t>
      </w:r>
      <w:r>
        <w:rPr>
          <w:sz w:val="24"/>
        </w:rPr>
        <w:t>险以及政策变动可能带来的风险</w:t>
      </w:r>
      <w:r>
        <w:rPr>
          <w:sz w:val="24"/>
        </w:rPr>
        <w:t>。项目按</w:t>
      </w:r>
      <w:r>
        <w:rPr>
          <w:sz w:val="24"/>
        </w:rPr>
        <w:t>清单单价</w:t>
      </w:r>
      <w:r>
        <w:rPr>
          <w:sz w:val="24"/>
        </w:rPr>
        <w:t>×合同折扣率</w:t>
      </w:r>
      <w:r>
        <w:rPr>
          <w:sz w:val="24"/>
        </w:rPr>
        <w:t>得出的</w:t>
      </w:r>
      <w:r>
        <w:rPr>
          <w:sz w:val="24"/>
        </w:rPr>
        <w:t>合同单价结算，在合同期内不作调整。本合同有效期内，乙方供应中药饮片价格已包含税费、配送、保险费、加工费、检验费、伴随服务费用以及合同实施过程中的一切可预见和不可预见费用，甲方除按乙方实际配送数量向乙方支付中药饮片货款外不再另行支付任何费用。</w:t>
      </w:r>
    </w:p>
    <w:p>
      <w:pPr>
        <w:pStyle w:val="null3"/>
        <w:ind w:firstLine="480"/>
        <w:jc w:val="left"/>
      </w:pPr>
      <w:r>
        <w:rPr>
          <w:sz w:val="24"/>
        </w:rPr>
        <w:t>3、</w:t>
      </w:r>
      <w:r>
        <w:rPr>
          <w:sz w:val="24"/>
        </w:rPr>
        <w:t>本合同有效期内，甲方除按乙方实际配送中药饮片数量以及代煎剂数向乙方支付中药饮片货款及代煎费外不再另行支付任何费用。代煎代送费用</w:t>
      </w:r>
      <w:r>
        <w:rPr>
          <w:sz w:val="24"/>
        </w:rPr>
        <w:t>已包括但不限于各种人工费用、投入工具</w:t>
      </w:r>
      <w:r>
        <w:rPr>
          <w:sz w:val="24"/>
        </w:rPr>
        <w:t>/系统费等物料费用、中药调剂服务、代煎服务、可提供免费配送服务地区物流配送费用、管理费用、加工费、检验费、伴随服务费、税费、利润、保险费等以及合同实施过程中的一切可预见和不可预见费用，原则上合同期内不能调整。</w:t>
      </w:r>
    </w:p>
    <w:p>
      <w:pPr>
        <w:pStyle w:val="null3"/>
        <w:ind w:firstLine="480"/>
        <w:jc w:val="left"/>
      </w:pPr>
      <w:r>
        <w:rPr>
          <w:sz w:val="24"/>
        </w:rPr>
        <w:t>4、中药饮片煎药费用根据《广州地区公立医疗机构基本医疗服务价格目录（2021年版）》为2.75元/剂，如服务费用有政策更新，以最新文件规定为准。</w:t>
      </w:r>
    </w:p>
    <w:p>
      <w:pPr>
        <w:pStyle w:val="null3"/>
        <w:jc w:val="left"/>
      </w:pPr>
      <w:r>
        <w:rPr>
          <w:sz w:val="24"/>
          <w:b/>
        </w:rPr>
        <w:t>七、</w:t>
      </w:r>
      <w:r>
        <w:rPr>
          <w:sz w:val="24"/>
          <w:b/>
        </w:rPr>
        <w:t>付款方式：</w:t>
      </w:r>
    </w:p>
    <w:p>
      <w:pPr>
        <w:pStyle w:val="null3"/>
        <w:ind w:firstLine="480"/>
        <w:jc w:val="left"/>
      </w:pPr>
      <w:r>
        <w:rPr>
          <w:sz w:val="24"/>
        </w:rPr>
        <w:t>1、</w:t>
      </w:r>
      <w:r>
        <w:rPr>
          <w:sz w:val="24"/>
        </w:rPr>
        <w:t>中药饮片采购：乙方根据甲方每次采购的品种、数量及金额开出等额合法有效的增值税普通发票，随货同行，交给甲方。</w:t>
      </w:r>
    </w:p>
    <w:p>
      <w:pPr>
        <w:pStyle w:val="null3"/>
        <w:ind w:firstLine="480"/>
        <w:jc w:val="left"/>
      </w:pPr>
      <w:r>
        <w:rPr>
          <w:sz w:val="24"/>
        </w:rPr>
        <w:t>2、</w:t>
      </w:r>
      <w:r>
        <w:rPr>
          <w:sz w:val="24"/>
        </w:rPr>
        <w:t>中药饮片</w:t>
      </w:r>
      <w:r>
        <w:rPr>
          <w:sz w:val="24"/>
        </w:rPr>
        <w:t>代煎代送</w:t>
      </w:r>
      <w:r>
        <w:rPr>
          <w:sz w:val="24"/>
        </w:rPr>
        <w:t>：</w:t>
      </w:r>
      <w:r>
        <w:rPr>
          <w:sz w:val="24"/>
        </w:rPr>
        <w:t>使用量核对数据以</w:t>
      </w:r>
      <w:r>
        <w:rPr>
          <w:sz w:val="24"/>
        </w:rPr>
        <w:t>“月”为单位。乙方每月月底计算中药饮片使用金额并开具发票给到</w:t>
      </w:r>
      <w:r>
        <w:rPr>
          <w:sz w:val="24"/>
        </w:rPr>
        <w:t>甲方</w:t>
      </w:r>
      <w:r>
        <w:rPr>
          <w:sz w:val="24"/>
        </w:rPr>
        <w:t>，甲方每月按照发票金额申请中药饮片使用费用向乙方支付</w:t>
      </w:r>
      <w:r>
        <w:rPr>
          <w:sz w:val="24"/>
        </w:rPr>
        <w:t>；</w:t>
      </w:r>
      <w:r>
        <w:rPr>
          <w:sz w:val="24"/>
        </w:rPr>
        <w:t>中药代煎煮费用</w:t>
      </w:r>
      <w:r>
        <w:rPr>
          <w:sz w:val="24"/>
        </w:rPr>
        <w:t>按</w:t>
      </w:r>
      <w:r>
        <w:rPr>
          <w:sz w:val="24"/>
        </w:rPr>
        <w:t>政府物价部门的相关文件执行，</w:t>
      </w:r>
      <w:r>
        <w:rPr>
          <w:sz w:val="24"/>
        </w:rPr>
        <w:t>乙方按双方核对一致的代煎剂数按月开具煎煮服务费发票给甲方，甲方按约定时间付款给乙方。</w:t>
      </w:r>
    </w:p>
    <w:p>
      <w:pPr>
        <w:pStyle w:val="null3"/>
        <w:ind w:firstLine="480"/>
        <w:jc w:val="left"/>
      </w:pPr>
      <w:r>
        <w:rPr>
          <w:sz w:val="24"/>
        </w:rPr>
        <w:t>3、</w:t>
      </w:r>
      <w:r>
        <w:rPr>
          <w:sz w:val="24"/>
        </w:rPr>
        <w:t>款项按月据实结算，每</w:t>
      </w:r>
      <w:r>
        <w:rPr>
          <w:sz w:val="24"/>
        </w:rPr>
        <w:t>月支付一次，付款方式采用支票、转账或银行汇票等方式。</w:t>
      </w:r>
    </w:p>
    <w:p>
      <w:pPr>
        <w:pStyle w:val="null3"/>
        <w:ind w:firstLine="480"/>
        <w:jc w:val="left"/>
      </w:pPr>
      <w:r>
        <w:rPr>
          <w:sz w:val="24"/>
        </w:rPr>
        <w:t>4、</w:t>
      </w:r>
      <w:r>
        <w:rPr>
          <w:sz w:val="24"/>
        </w:rPr>
        <w:t>如因乙方未及时与甲方结算、乙方在付款前未提供相应合法有效等额发票、乙方未提供本合同要求的文件（包括但不限于资质证明、药品合格证明、验收合格证明等）的，甲方不承担相应延期付款责任。</w:t>
      </w:r>
    </w:p>
    <w:p>
      <w:pPr>
        <w:pStyle w:val="null3"/>
        <w:jc w:val="left"/>
      </w:pPr>
      <w:r>
        <w:rPr>
          <w:sz w:val="24"/>
          <w:b/>
        </w:rPr>
        <w:t>八、售后服务</w:t>
      </w:r>
    </w:p>
    <w:p>
      <w:pPr>
        <w:pStyle w:val="null3"/>
        <w:ind w:firstLine="480"/>
        <w:jc w:val="left"/>
      </w:pPr>
      <w:r>
        <w:rPr>
          <w:sz w:val="24"/>
        </w:rPr>
        <w:t>1</w:t>
      </w:r>
      <w:r>
        <w:rPr>
          <w:sz w:val="24"/>
        </w:rPr>
        <w:t>、</w:t>
      </w:r>
      <w:r>
        <w:rPr>
          <w:sz w:val="24"/>
        </w:rPr>
        <w:t>在合同期内如因产品质量等原因出现异常情况，</w:t>
      </w:r>
      <w:r>
        <w:rPr>
          <w:sz w:val="24"/>
        </w:rPr>
        <w:t>乙方</w:t>
      </w:r>
      <w:r>
        <w:rPr>
          <w:sz w:val="24"/>
        </w:rPr>
        <w:t>应确保及时请厂家代表或专家到</w:t>
      </w:r>
      <w:r>
        <w:rPr>
          <w:sz w:val="24"/>
        </w:rPr>
        <w:t>甲方处</w:t>
      </w:r>
      <w:r>
        <w:rPr>
          <w:sz w:val="24"/>
        </w:rPr>
        <w:t>协助解决问题，一切费用由</w:t>
      </w:r>
      <w:r>
        <w:rPr>
          <w:sz w:val="24"/>
        </w:rPr>
        <w:t>乙方</w:t>
      </w:r>
      <w:r>
        <w:rPr>
          <w:sz w:val="24"/>
        </w:rPr>
        <w:t>负责承担</w:t>
      </w:r>
      <w:r>
        <w:rPr>
          <w:sz w:val="24"/>
        </w:rPr>
        <w:t>.如</w:t>
      </w:r>
      <w:r>
        <w:rPr>
          <w:sz w:val="24"/>
        </w:rPr>
        <w:t>甲方</w:t>
      </w:r>
      <w:r>
        <w:rPr>
          <w:sz w:val="24"/>
        </w:rPr>
        <w:t>因此需要承担责任的，有权向</w:t>
      </w:r>
      <w:r>
        <w:rPr>
          <w:sz w:val="24"/>
        </w:rPr>
        <w:t>乙方</w:t>
      </w:r>
      <w:r>
        <w:rPr>
          <w:sz w:val="24"/>
        </w:rPr>
        <w:t>追偿及要求赔偿</w:t>
      </w:r>
      <w:r>
        <w:rPr>
          <w:sz w:val="24"/>
        </w:rPr>
        <w:t>甲方</w:t>
      </w:r>
      <w:r>
        <w:rPr>
          <w:sz w:val="24"/>
        </w:rPr>
        <w:t>由此造成的一切损失。</w:t>
      </w:r>
    </w:p>
    <w:p>
      <w:pPr>
        <w:pStyle w:val="null3"/>
        <w:ind w:firstLine="480"/>
        <w:jc w:val="left"/>
      </w:pPr>
      <w:r>
        <w:rPr>
          <w:sz w:val="24"/>
        </w:rPr>
        <w:t>2、</w:t>
      </w:r>
      <w:r>
        <w:rPr>
          <w:sz w:val="24"/>
        </w:rPr>
        <w:t>对于一些需要指导的新产品，保证做好相关培训工作，培训产生的费用由</w:t>
      </w:r>
      <w:r>
        <w:rPr>
          <w:sz w:val="24"/>
        </w:rPr>
        <w:t>乙方</w:t>
      </w:r>
      <w:r>
        <w:rPr>
          <w:sz w:val="24"/>
        </w:rPr>
        <w:t>负责。</w:t>
      </w:r>
    </w:p>
    <w:p>
      <w:pPr>
        <w:pStyle w:val="null3"/>
        <w:ind w:firstLine="480"/>
        <w:jc w:val="left"/>
      </w:pPr>
      <w:r>
        <w:rPr>
          <w:sz w:val="24"/>
        </w:rPr>
        <w:t>3、</w:t>
      </w:r>
      <w:r>
        <w:rPr>
          <w:sz w:val="24"/>
        </w:rPr>
        <w:t>发生一切质量问题（除患者自身保管不妥外），由</w:t>
      </w:r>
      <w:r>
        <w:rPr>
          <w:sz w:val="24"/>
        </w:rPr>
        <w:t>乙方</w:t>
      </w:r>
      <w:r>
        <w:rPr>
          <w:sz w:val="24"/>
        </w:rPr>
        <w:t>承担责任。</w:t>
      </w:r>
    </w:p>
    <w:p>
      <w:pPr>
        <w:pStyle w:val="null3"/>
        <w:ind w:firstLine="480"/>
        <w:jc w:val="left"/>
      </w:pPr>
      <w:r>
        <w:rPr>
          <w:sz w:val="24"/>
        </w:rPr>
        <w:t>4、</w:t>
      </w:r>
      <w:r>
        <w:rPr>
          <w:sz w:val="24"/>
        </w:rPr>
        <w:t>当</w:t>
      </w:r>
      <w:r>
        <w:rPr>
          <w:sz w:val="24"/>
        </w:rPr>
        <w:t>乙方</w:t>
      </w:r>
      <w:r>
        <w:rPr>
          <w:sz w:val="24"/>
        </w:rPr>
        <w:t>不能提供</w:t>
      </w:r>
      <w:r>
        <w:rPr>
          <w:sz w:val="24"/>
        </w:rPr>
        <w:t>甲方</w:t>
      </w:r>
      <w:r>
        <w:rPr>
          <w:sz w:val="24"/>
        </w:rPr>
        <w:t>所需品规或不能提供合格货物品种时，</w:t>
      </w:r>
      <w:r>
        <w:rPr>
          <w:sz w:val="24"/>
        </w:rPr>
        <w:t>甲方</w:t>
      </w:r>
      <w:r>
        <w:rPr>
          <w:sz w:val="24"/>
        </w:rPr>
        <w:t>保留向第三方采购的权利。</w:t>
      </w:r>
    </w:p>
    <w:p>
      <w:pPr>
        <w:pStyle w:val="null3"/>
        <w:ind w:firstLine="480"/>
        <w:jc w:val="left"/>
      </w:pPr>
      <w:r>
        <w:rPr>
          <w:sz w:val="24"/>
        </w:rPr>
        <w:t>5、</w:t>
      </w:r>
      <w:r>
        <w:rPr>
          <w:sz w:val="24"/>
        </w:rPr>
        <w:t>合同期内因</w:t>
      </w:r>
      <w:r>
        <w:rPr>
          <w:sz w:val="24"/>
        </w:rPr>
        <w:t>乙方</w:t>
      </w:r>
      <w:r>
        <w:rPr>
          <w:sz w:val="24"/>
        </w:rPr>
        <w:t>原因被取消服务资格的，</w:t>
      </w:r>
      <w:r>
        <w:rPr>
          <w:sz w:val="24"/>
        </w:rPr>
        <w:t>甲方</w:t>
      </w:r>
      <w:r>
        <w:rPr>
          <w:sz w:val="24"/>
        </w:rPr>
        <w:t>对此不作任何补偿。</w:t>
      </w:r>
    </w:p>
    <w:p>
      <w:pPr>
        <w:pStyle w:val="null3"/>
        <w:ind w:firstLine="480"/>
        <w:jc w:val="left"/>
      </w:pPr>
      <w:r>
        <w:rPr>
          <w:sz w:val="24"/>
        </w:rPr>
        <w:t>6、甲方</w:t>
      </w:r>
      <w:r>
        <w:rPr>
          <w:sz w:val="24"/>
        </w:rPr>
        <w:t>每季度对</w:t>
      </w:r>
      <w:r>
        <w:rPr>
          <w:sz w:val="24"/>
        </w:rPr>
        <w:t>乙方</w:t>
      </w:r>
      <w:r>
        <w:rPr>
          <w:sz w:val="24"/>
        </w:rPr>
        <w:t>进行一次评估，若评估结果为不合格，则</w:t>
      </w:r>
      <w:r>
        <w:rPr>
          <w:sz w:val="24"/>
        </w:rPr>
        <w:t>甲方</w:t>
      </w:r>
      <w:r>
        <w:rPr>
          <w:sz w:val="24"/>
        </w:rPr>
        <w:t>以书面形式通知</w:t>
      </w:r>
      <w:r>
        <w:rPr>
          <w:sz w:val="24"/>
        </w:rPr>
        <w:t>乙方</w:t>
      </w:r>
      <w:r>
        <w:rPr>
          <w:sz w:val="24"/>
        </w:rPr>
        <w:t>进行整改；若第二次出现评估结果为不合格则</w:t>
      </w:r>
      <w:r>
        <w:rPr>
          <w:sz w:val="24"/>
        </w:rPr>
        <w:t>视为考核不达标</w:t>
      </w:r>
      <w:r>
        <w:rPr>
          <w:sz w:val="24"/>
        </w:rPr>
        <w:t>，甲方</w:t>
      </w:r>
      <w:r>
        <w:rPr>
          <w:sz w:val="24"/>
        </w:rPr>
        <w:t>有权终止合同，由此产生的经济损失由</w:t>
      </w:r>
      <w:r>
        <w:rPr>
          <w:sz w:val="24"/>
        </w:rPr>
        <w:t>乙方</w:t>
      </w:r>
      <w:r>
        <w:rPr>
          <w:sz w:val="24"/>
        </w:rPr>
        <w:t>负担。（见附件</w:t>
      </w:r>
      <w:r>
        <w:rPr>
          <w:sz w:val="24"/>
        </w:rPr>
        <w:t>2</w:t>
      </w:r>
      <w:r>
        <w:rPr>
          <w:sz w:val="24"/>
        </w:rPr>
        <w:t>）。</w:t>
      </w:r>
    </w:p>
    <w:p>
      <w:pPr>
        <w:pStyle w:val="null3"/>
        <w:jc w:val="left"/>
      </w:pPr>
      <w:r>
        <w:rPr>
          <w:sz w:val="24"/>
          <w:b/>
        </w:rPr>
        <w:t>九</w:t>
      </w:r>
      <w:r>
        <w:rPr>
          <w:sz w:val="24"/>
          <w:b/>
        </w:rPr>
        <w:t>、项目验收</w:t>
      </w:r>
    </w:p>
    <w:p>
      <w:pPr>
        <w:pStyle w:val="null3"/>
        <w:ind w:firstLine="480"/>
        <w:jc w:val="left"/>
      </w:pPr>
      <w:r>
        <w:rPr>
          <w:sz w:val="24"/>
        </w:rPr>
        <w:t>1、</w:t>
      </w:r>
      <w:r>
        <w:rPr>
          <w:sz w:val="24"/>
        </w:rPr>
        <w:t>验收标准：服务合同、招标文件、</w:t>
      </w:r>
      <w:r>
        <w:rPr>
          <w:sz w:val="24"/>
        </w:rPr>
        <w:t>乙方的</w:t>
      </w:r>
      <w:r>
        <w:rPr>
          <w:sz w:val="24"/>
        </w:rPr>
        <w:t>投标文件、质量标准等。</w:t>
      </w:r>
    </w:p>
    <w:p>
      <w:pPr>
        <w:pStyle w:val="null3"/>
        <w:ind w:firstLine="480"/>
        <w:jc w:val="left"/>
      </w:pPr>
      <w:r>
        <w:rPr>
          <w:sz w:val="24"/>
        </w:rPr>
        <w:t>2、</w:t>
      </w:r>
      <w:r>
        <w:rPr>
          <w:sz w:val="24"/>
        </w:rPr>
        <w:t>验收时间：交付现场由甲方组织药师对中药饮片进行验收。</w:t>
      </w:r>
    </w:p>
    <w:p>
      <w:pPr>
        <w:pStyle w:val="null3"/>
        <w:ind w:firstLine="480"/>
        <w:jc w:val="left"/>
      </w:pPr>
      <w:r>
        <w:rPr>
          <w:sz w:val="24"/>
        </w:rPr>
        <w:t>3、</w:t>
      </w:r>
      <w:r>
        <w:rPr>
          <w:sz w:val="24"/>
        </w:rPr>
        <w:t>合格标准：</w:t>
      </w:r>
    </w:p>
    <w:p>
      <w:pPr>
        <w:pStyle w:val="null3"/>
        <w:ind w:firstLine="480"/>
        <w:jc w:val="left"/>
      </w:pPr>
      <w:r>
        <w:rPr>
          <w:sz w:val="24"/>
        </w:rPr>
        <w:t>（</w:t>
      </w:r>
      <w:r>
        <w:rPr>
          <w:sz w:val="24"/>
        </w:rPr>
        <w:t>1</w:t>
      </w:r>
      <w:r>
        <w:rPr>
          <w:sz w:val="24"/>
        </w:rPr>
        <w:t>）</w:t>
      </w:r>
      <w:r>
        <w:rPr>
          <w:sz w:val="24"/>
        </w:rPr>
        <w:t>中药饮片和煎煮汤液数量、规格、质量、表观、包装等信息符合验收标准要求。</w:t>
      </w:r>
    </w:p>
    <w:p>
      <w:pPr>
        <w:pStyle w:val="null3"/>
        <w:ind w:firstLine="480"/>
        <w:jc w:val="left"/>
      </w:pPr>
      <w:r>
        <w:rPr>
          <w:sz w:val="24"/>
        </w:rPr>
        <w:t>（</w:t>
      </w:r>
      <w:r>
        <w:rPr>
          <w:sz w:val="24"/>
        </w:rPr>
        <w:t>2</w:t>
      </w:r>
      <w:r>
        <w:rPr>
          <w:sz w:val="24"/>
        </w:rPr>
        <w:t>）</w:t>
      </w:r>
      <w:r>
        <w:rPr>
          <w:sz w:val="24"/>
        </w:rPr>
        <w:t>质量检测报告、质量合格证、送货单等资料齐全。</w:t>
      </w:r>
    </w:p>
    <w:p>
      <w:pPr>
        <w:pStyle w:val="null3"/>
        <w:ind w:firstLine="480"/>
        <w:jc w:val="left"/>
      </w:pPr>
      <w:r>
        <w:rPr>
          <w:sz w:val="24"/>
        </w:rPr>
        <w:t>（</w:t>
      </w:r>
      <w:r>
        <w:rPr>
          <w:sz w:val="24"/>
        </w:rPr>
        <w:t>3</w:t>
      </w:r>
      <w:r>
        <w:rPr>
          <w:sz w:val="24"/>
        </w:rPr>
        <w:t>）</w:t>
      </w:r>
      <w:r>
        <w:rPr>
          <w:sz w:val="24"/>
        </w:rPr>
        <w:t>在规定的时间内送达甲方指定地点。</w:t>
      </w:r>
    </w:p>
    <w:p>
      <w:pPr>
        <w:pStyle w:val="null3"/>
        <w:ind w:firstLine="480"/>
        <w:jc w:val="left"/>
      </w:pPr>
      <w:r>
        <w:rPr>
          <w:sz w:val="24"/>
        </w:rPr>
        <w:t>（</w:t>
      </w:r>
      <w:r>
        <w:rPr>
          <w:sz w:val="24"/>
        </w:rPr>
        <w:t>4</w:t>
      </w:r>
      <w:r>
        <w:rPr>
          <w:sz w:val="24"/>
        </w:rPr>
        <w:t>）</w:t>
      </w:r>
      <w:r>
        <w:rPr>
          <w:sz w:val="24"/>
        </w:rPr>
        <w:t>安排相关工作人员协助</w:t>
      </w:r>
      <w:r>
        <w:rPr>
          <w:sz w:val="24"/>
        </w:rPr>
        <w:t>甲方</w:t>
      </w:r>
      <w:r>
        <w:rPr>
          <w:sz w:val="24"/>
        </w:rPr>
        <w:t>完成中药饮片验收、入库等工作。</w:t>
      </w:r>
    </w:p>
    <w:p>
      <w:pPr>
        <w:pStyle w:val="null3"/>
        <w:ind w:firstLine="480"/>
        <w:jc w:val="left"/>
      </w:pPr>
      <w:r>
        <w:rPr>
          <w:sz w:val="24"/>
        </w:rPr>
        <w:t>（</w:t>
      </w:r>
      <w:r>
        <w:rPr>
          <w:sz w:val="24"/>
        </w:rPr>
        <w:t>5）</w:t>
      </w:r>
      <w:r>
        <w:rPr>
          <w:sz w:val="24"/>
        </w:rPr>
        <w:t>乙方调配好的中药饮片、煎煮汤液由乙方直接送到甲方各院区或患者指定地方。</w:t>
      </w:r>
    </w:p>
    <w:p>
      <w:pPr>
        <w:pStyle w:val="null3"/>
        <w:ind w:firstLine="480"/>
        <w:jc w:val="left"/>
      </w:pPr>
      <w:r>
        <w:rPr>
          <w:sz w:val="24"/>
        </w:rPr>
        <w:t>（</w:t>
      </w:r>
      <w:r>
        <w:rPr>
          <w:sz w:val="24"/>
        </w:rPr>
        <w:t>6）</w:t>
      </w:r>
      <w:r>
        <w:rPr>
          <w:sz w:val="24"/>
        </w:rPr>
        <w:t>乙方所使用的中药饮片原则上不得超过生产日期</w:t>
      </w:r>
      <w:r>
        <w:rPr>
          <w:sz w:val="24"/>
        </w:rPr>
        <w:t>1年</w:t>
      </w:r>
      <w:r>
        <w:rPr>
          <w:sz w:val="24"/>
        </w:rPr>
        <w:t>。</w:t>
      </w:r>
    </w:p>
    <w:p>
      <w:pPr>
        <w:pStyle w:val="null3"/>
        <w:ind w:firstLine="480"/>
        <w:jc w:val="left"/>
      </w:pPr>
      <w:r>
        <w:rPr>
          <w:sz w:val="24"/>
        </w:rPr>
        <w:t>4、</w:t>
      </w:r>
      <w:r>
        <w:rPr>
          <w:sz w:val="24"/>
        </w:rPr>
        <w:t>其他要求：</w:t>
      </w:r>
    </w:p>
    <w:p>
      <w:pPr>
        <w:pStyle w:val="null3"/>
        <w:ind w:firstLine="480"/>
        <w:jc w:val="left"/>
      </w:pPr>
      <w:r>
        <w:rPr>
          <w:sz w:val="24"/>
        </w:rPr>
        <w:t>（</w:t>
      </w:r>
      <w:r>
        <w:rPr>
          <w:sz w:val="24"/>
        </w:rPr>
        <w:t>1</w:t>
      </w:r>
      <w:r>
        <w:rPr>
          <w:sz w:val="24"/>
        </w:rPr>
        <w:t>）</w:t>
      </w:r>
      <w:r>
        <w:rPr>
          <w:sz w:val="24"/>
        </w:rPr>
        <w:t>乙方在项目运营中需严格按照《中华人民共和国</w:t>
      </w:r>
      <w:r>
        <w:rPr>
          <w:sz w:val="24"/>
        </w:rPr>
        <w:t>药品管理法》等相关法律法规及行业的各项规定，依法生产、经营。</w:t>
      </w:r>
    </w:p>
    <w:p>
      <w:pPr>
        <w:pStyle w:val="null3"/>
        <w:ind w:firstLine="480"/>
        <w:jc w:val="left"/>
      </w:pPr>
      <w:r>
        <w:rPr>
          <w:sz w:val="24"/>
        </w:rPr>
        <w:t>（</w:t>
      </w:r>
      <w:r>
        <w:rPr>
          <w:sz w:val="24"/>
        </w:rPr>
        <w:t>2</w:t>
      </w:r>
      <w:r>
        <w:rPr>
          <w:sz w:val="24"/>
        </w:rPr>
        <w:t>）</w:t>
      </w:r>
      <w:r>
        <w:rPr>
          <w:sz w:val="24"/>
        </w:rPr>
        <w:t>乙方应严格按照其在签订合同</w:t>
      </w:r>
      <w:r>
        <w:rPr>
          <w:sz w:val="24"/>
        </w:rPr>
        <w:t>后</w:t>
      </w:r>
      <w:r>
        <w:rPr>
          <w:sz w:val="24"/>
        </w:rPr>
        <w:t>5个工作日内向甲方递交备案的自身的</w:t>
      </w:r>
      <w:r>
        <w:rPr>
          <w:sz w:val="24"/>
        </w:rPr>
        <w:t>产品执行的质量标准进行配送。</w:t>
      </w:r>
    </w:p>
    <w:p>
      <w:pPr>
        <w:pStyle w:val="null3"/>
        <w:ind w:firstLine="480"/>
        <w:jc w:val="left"/>
      </w:pPr>
      <w:r>
        <w:rPr>
          <w:sz w:val="24"/>
        </w:rPr>
        <w:t>（</w:t>
      </w:r>
      <w:r>
        <w:rPr>
          <w:sz w:val="24"/>
        </w:rPr>
        <w:t>3</w:t>
      </w:r>
      <w:r>
        <w:rPr>
          <w:sz w:val="24"/>
        </w:rPr>
        <w:t>）</w:t>
      </w:r>
      <w:r>
        <w:rPr>
          <w:sz w:val="24"/>
        </w:rPr>
        <w:t>乙方具有保证中药饮片</w:t>
      </w:r>
      <w:r>
        <w:rPr>
          <w:sz w:val="24"/>
        </w:rPr>
        <w:t>和中药煎煮药液</w:t>
      </w:r>
      <w:r>
        <w:rPr>
          <w:sz w:val="24"/>
        </w:rPr>
        <w:t>质量的各项管理制度，并严格按相关管理制度进行日常流程管理。甲方有权随时对乙方抽查检验，并派出专人监督。</w:t>
      </w:r>
    </w:p>
    <w:p>
      <w:pPr>
        <w:pStyle w:val="null3"/>
        <w:ind w:firstLine="480"/>
        <w:jc w:val="left"/>
      </w:pPr>
      <w:r>
        <w:rPr>
          <w:sz w:val="24"/>
        </w:rPr>
        <w:t>（</w:t>
      </w:r>
      <w:r>
        <w:rPr>
          <w:sz w:val="24"/>
        </w:rPr>
        <w:t>4</w:t>
      </w:r>
      <w:r>
        <w:rPr>
          <w:sz w:val="24"/>
        </w:rPr>
        <w:t>）</w:t>
      </w:r>
      <w:r>
        <w:rPr>
          <w:sz w:val="24"/>
        </w:rPr>
        <w:t>乙方须承诺合同期内在无不可抗力因素影响的情况下，能持续提供</w:t>
      </w:r>
      <w:r>
        <w:rPr>
          <w:sz w:val="24"/>
        </w:rPr>
        <w:t>中药饮片</w:t>
      </w:r>
      <w:r>
        <w:rPr>
          <w:sz w:val="24"/>
        </w:rPr>
        <w:t>配送</w:t>
      </w:r>
      <w:r>
        <w:rPr>
          <w:sz w:val="24"/>
        </w:rPr>
        <w:t>和中药煎煮</w:t>
      </w:r>
      <w:r>
        <w:rPr>
          <w:sz w:val="24"/>
        </w:rPr>
        <w:t>服务，</w:t>
      </w:r>
      <w:r>
        <w:rPr>
          <w:sz w:val="24"/>
        </w:rPr>
        <w:t>不得随意中断</w:t>
      </w:r>
      <w:r>
        <w:rPr>
          <w:sz w:val="24"/>
        </w:rPr>
        <w:t>。</w:t>
      </w:r>
    </w:p>
    <w:p>
      <w:pPr>
        <w:pStyle w:val="null3"/>
        <w:ind w:firstLine="480"/>
        <w:jc w:val="left"/>
      </w:pPr>
      <w:r>
        <w:rPr>
          <w:sz w:val="24"/>
        </w:rPr>
        <w:t>（</w:t>
      </w:r>
      <w:r>
        <w:rPr>
          <w:sz w:val="24"/>
        </w:rPr>
        <w:t>5）</w:t>
      </w:r>
      <w:r>
        <w:rPr>
          <w:sz w:val="24"/>
        </w:rPr>
        <w:t>签订本合同后</w:t>
      </w:r>
      <w:r>
        <w:rPr>
          <w:sz w:val="24"/>
        </w:rPr>
        <w:t>10个工作日内</w:t>
      </w:r>
      <w:r>
        <w:rPr>
          <w:sz w:val="24"/>
        </w:rPr>
        <w:t>，乙方须按照合同附件</w:t>
      </w:r>
      <w:r>
        <w:rPr>
          <w:sz w:val="24"/>
        </w:rPr>
        <w:t>1的中药饮片配送服务清单所列的全部中药饮片品种提供符合项目要求的样品（投标时已提供的品种除外）给甲方留样备查。</w:t>
      </w:r>
      <w:r>
        <w:rPr>
          <w:sz w:val="24"/>
        </w:rPr>
        <w:t>乙方在配送中药饮片前，应对中药饮片的外观质量、规格、数量等进行准确和全面的检验。甲方在接收中药饮片时，应对中药饮片进行验货确认。验收应在甲方和乙方双方共同参加下进行。验收合格的，甲方进行入库。验收不合格的，如发现与留样样品不相符的</w:t>
      </w:r>
      <w:r>
        <w:rPr>
          <w:sz w:val="24"/>
        </w:rPr>
        <w:t>、或对药品品种、质量、数量等有异议时，</w:t>
      </w:r>
      <w:r>
        <w:rPr>
          <w:sz w:val="24"/>
        </w:rPr>
        <w:t>甲方有权拒绝接收</w:t>
      </w:r>
      <w:r>
        <w:rPr>
          <w:sz w:val="24"/>
        </w:rPr>
        <w:t>并通知乙方</w:t>
      </w:r>
      <w:r>
        <w:rPr>
          <w:sz w:val="24"/>
        </w:rPr>
        <w:t>。乙方应在</w:t>
      </w:r>
      <w:r>
        <w:rPr>
          <w:sz w:val="24"/>
        </w:rPr>
        <w:t>48小时内进行更换、补充，并不得影响甲方的临床用药。如造成缺药的，乙方应承担违约责任，甲方有权对乙方提出警告并责令整改</w:t>
      </w:r>
      <w:r>
        <w:rPr>
          <w:sz w:val="24"/>
        </w:rPr>
        <w:t>甚至终止合同</w:t>
      </w:r>
      <w:r>
        <w:rPr>
          <w:sz w:val="24"/>
        </w:rPr>
        <w:t>，并有权根据实际情况向其他供应商进行采购。</w:t>
      </w:r>
    </w:p>
    <w:p>
      <w:pPr>
        <w:pStyle w:val="null3"/>
        <w:ind w:firstLine="480"/>
        <w:jc w:val="left"/>
      </w:pPr>
      <w:r>
        <w:rPr>
          <w:sz w:val="24"/>
        </w:rPr>
        <w:t>（</w:t>
      </w:r>
      <w:r>
        <w:rPr>
          <w:sz w:val="24"/>
        </w:rPr>
        <w:t>6）</w:t>
      </w:r>
      <w:r>
        <w:rPr>
          <w:sz w:val="24"/>
        </w:rPr>
        <w:t>若甲方或患者在验收时发现中药饮片或煎煮汤液</w:t>
      </w:r>
      <w:r>
        <w:rPr>
          <w:sz w:val="24"/>
        </w:rPr>
        <w:t>存在</w:t>
      </w:r>
      <w:r>
        <w:rPr>
          <w:sz w:val="24"/>
        </w:rPr>
        <w:t>破损、数量差错、配送错误等问题，甲方或患者有权拒收，乙方须负责无条件退换；若因服务质量造成患者进行投诉、信访，由乙方承担一切责任并负责解决。乙方提供客服电话，接受患者咨询，及时与患者沟通，解决患者问题。</w:t>
      </w:r>
    </w:p>
    <w:p>
      <w:pPr>
        <w:pStyle w:val="null3"/>
        <w:ind w:firstLine="480"/>
        <w:jc w:val="left"/>
      </w:pPr>
      <w:r>
        <w:rPr>
          <w:sz w:val="24"/>
        </w:rPr>
        <w:t>（</w:t>
      </w:r>
      <w:r>
        <w:rPr>
          <w:sz w:val="24"/>
        </w:rPr>
        <w:t>7）</w:t>
      </w:r>
      <w:r>
        <w:rPr>
          <w:sz w:val="24"/>
        </w:rPr>
        <w:t>如果甲方在临床使用中发现中药饮片</w:t>
      </w:r>
      <w:r>
        <w:rPr>
          <w:sz w:val="24"/>
        </w:rPr>
        <w:t>或</w:t>
      </w:r>
      <w:r>
        <w:rPr>
          <w:sz w:val="24"/>
        </w:rPr>
        <w:t>煎煮的</w:t>
      </w:r>
      <w:r>
        <w:rPr>
          <w:sz w:val="24"/>
        </w:rPr>
        <w:t>药</w:t>
      </w:r>
      <w:r>
        <w:rPr>
          <w:sz w:val="24"/>
        </w:rPr>
        <w:t>液不符合质量要求（含出现严重的不良反应）时</w:t>
      </w:r>
      <w:r>
        <w:rPr>
          <w:sz w:val="24"/>
        </w:rPr>
        <w:t>，需要进行质量检验，则由甲方委托甲方所在地药检部门进行质量检验</w:t>
      </w:r>
      <w:r>
        <w:rPr>
          <w:sz w:val="24"/>
        </w:rPr>
        <w:t>，</w:t>
      </w:r>
      <w:r>
        <w:rPr>
          <w:sz w:val="24"/>
        </w:rPr>
        <w:t>并及时以书面形式把需质量检验的中药饮片</w:t>
      </w:r>
      <w:r>
        <w:rPr>
          <w:sz w:val="24"/>
        </w:rPr>
        <w:t>和煎煮药液</w:t>
      </w:r>
      <w:r>
        <w:rPr>
          <w:sz w:val="24"/>
        </w:rPr>
        <w:t>情况通知乙方，无论是否存在质量问题，检验费用均由乙方承担，如果确实存在质量问题则乙方还需承担因此产生的经济和法律责任；并且乙方应在</w:t>
      </w:r>
      <w:r>
        <w:rPr>
          <w:sz w:val="24"/>
        </w:rPr>
        <w:t>48小时内对存在质量问题的中药饮片</w:t>
      </w:r>
      <w:r>
        <w:rPr>
          <w:sz w:val="24"/>
        </w:rPr>
        <w:t>和煎煮的药液</w:t>
      </w:r>
      <w:r>
        <w:rPr>
          <w:sz w:val="24"/>
        </w:rPr>
        <w:t>进行更换、补充，并不得影响</w:t>
      </w:r>
      <w:r>
        <w:rPr>
          <w:sz w:val="24"/>
        </w:rPr>
        <w:t>甲方</w:t>
      </w:r>
      <w:r>
        <w:rPr>
          <w:sz w:val="24"/>
        </w:rPr>
        <w:t>的临床用药</w:t>
      </w:r>
      <w:r>
        <w:rPr>
          <w:sz w:val="24"/>
        </w:rPr>
        <w:t>，否则甲方</w:t>
      </w:r>
      <w:r>
        <w:rPr>
          <w:sz w:val="24"/>
        </w:rPr>
        <w:t>有权终止合同并要求</w:t>
      </w:r>
      <w:r>
        <w:rPr>
          <w:sz w:val="24"/>
        </w:rPr>
        <w:t>乙方</w:t>
      </w:r>
      <w:r>
        <w:rPr>
          <w:sz w:val="24"/>
        </w:rPr>
        <w:t>赔偿损失。</w:t>
      </w:r>
    </w:p>
    <w:p>
      <w:pPr>
        <w:pStyle w:val="null3"/>
        <w:ind w:firstLine="480"/>
        <w:jc w:val="left"/>
      </w:pPr>
      <w:r>
        <w:rPr>
          <w:sz w:val="24"/>
        </w:rPr>
        <w:t>（</w:t>
      </w:r>
      <w:r>
        <w:rPr>
          <w:sz w:val="24"/>
        </w:rPr>
        <w:t>8</w:t>
      </w:r>
      <w:r>
        <w:rPr>
          <w:sz w:val="24"/>
        </w:rPr>
        <w:t>）服务期内</w:t>
      </w:r>
      <w:r>
        <w:rPr>
          <w:sz w:val="24"/>
        </w:rPr>
        <w:t>中药饮片或煎煮药液出现质量问题（包装、标签、等级、内在质量问题等），乙方必须无条件收回并更换合格的中药饮片或煎煮药液。如因药监部门抽检出现中药饮片或煎煮药液质量问题，乙方必须承担相应的经济和法律责任；如因中药饮片或煎煮药液质量问题引起药政管理方面的问题，由乙方负连带责任；如因中药饮片或煎煮药液质量引起医疗事故或纠纷，乙方必须负全部责任并承担全部费用。如出现如上所述情形，甲方有权终止合同，并要求乙方赔偿损失。</w:t>
      </w:r>
    </w:p>
    <w:p>
      <w:pPr>
        <w:pStyle w:val="null3"/>
        <w:ind w:firstLine="480"/>
        <w:jc w:val="left"/>
      </w:pPr>
      <w:r>
        <w:rPr>
          <w:sz w:val="24"/>
        </w:rPr>
        <w:t>（</w:t>
      </w:r>
      <w:r>
        <w:rPr>
          <w:sz w:val="24"/>
        </w:rPr>
        <w:t>9</w:t>
      </w:r>
      <w:r>
        <w:rPr>
          <w:sz w:val="24"/>
        </w:rPr>
        <w:t>）</w:t>
      </w:r>
      <w:r>
        <w:rPr>
          <w:sz w:val="24"/>
        </w:rPr>
        <w:t>甲方每季度对乙方</w:t>
      </w:r>
      <w:r>
        <w:rPr>
          <w:sz w:val="24"/>
        </w:rPr>
        <w:t>的中药饮片配送情况</w:t>
      </w:r>
      <w:r>
        <w:rPr>
          <w:sz w:val="24"/>
        </w:rPr>
        <w:t>进行一次评估</w:t>
      </w:r>
      <w:r>
        <w:rPr>
          <w:sz w:val="24"/>
        </w:rPr>
        <w:t>（见附件</w:t>
      </w:r>
      <w:r>
        <w:rPr>
          <w:sz w:val="24"/>
        </w:rPr>
        <w:t>2</w:t>
      </w:r>
      <w:r>
        <w:rPr>
          <w:sz w:val="24"/>
        </w:rPr>
        <w:t>）</w:t>
      </w:r>
      <w:r>
        <w:rPr>
          <w:sz w:val="24"/>
        </w:rPr>
        <w:t>，若评估结果为不合格，则甲方以书面形式通知乙方进行整改；若第二次出现评估结果为不合格则甲方有权终止合同。</w:t>
      </w:r>
    </w:p>
    <w:p>
      <w:pPr>
        <w:pStyle w:val="null3"/>
        <w:ind w:firstLine="480"/>
        <w:jc w:val="left"/>
      </w:pPr>
      <w:r>
        <w:rPr>
          <w:sz w:val="24"/>
        </w:rPr>
        <w:t>（</w:t>
      </w:r>
      <w:r>
        <w:rPr>
          <w:sz w:val="24"/>
        </w:rPr>
        <w:t>10</w:t>
      </w:r>
      <w:r>
        <w:rPr>
          <w:sz w:val="24"/>
        </w:rPr>
        <w:t>）</w:t>
      </w:r>
      <w:r>
        <w:rPr>
          <w:sz w:val="24"/>
        </w:rPr>
        <w:t>服务期内如遇国家法律法规或上级政策变动而终止本项目或停止本项目《中药饮片配送服务清单》某部分内容采购的</w:t>
      </w:r>
      <w:r>
        <w:rPr>
          <w:sz w:val="24"/>
        </w:rPr>
        <w:t>，乙方须无条件服从，且在过渡期间应继续向甲方配送，确保甲方的正常运营，甲方将不承担任何责任。</w:t>
      </w:r>
    </w:p>
    <w:p>
      <w:pPr>
        <w:pStyle w:val="null3"/>
        <w:ind w:firstLine="480"/>
        <w:jc w:val="left"/>
      </w:pPr>
      <w:r>
        <w:rPr>
          <w:sz w:val="24"/>
        </w:rPr>
        <w:t>（</w:t>
      </w:r>
      <w:r>
        <w:rPr>
          <w:sz w:val="24"/>
        </w:rPr>
        <w:t>11</w:t>
      </w:r>
      <w:r>
        <w:rPr>
          <w:sz w:val="24"/>
        </w:rPr>
        <w:t>）</w:t>
      </w:r>
      <w:r>
        <w:rPr>
          <w:sz w:val="24"/>
        </w:rPr>
        <w:t>服务期内，乙方企业名称、法人等信息变更后，需在</w:t>
      </w:r>
      <w:r>
        <w:rPr>
          <w:sz w:val="24"/>
        </w:rPr>
        <w:t>10个工作日内向甲方办理备案手续。逾期未办理备案的，甲方有权暂停采购或终止合同。</w:t>
      </w:r>
    </w:p>
    <w:p>
      <w:pPr>
        <w:pStyle w:val="null3"/>
        <w:ind w:firstLine="480"/>
        <w:jc w:val="left"/>
      </w:pPr>
      <w:r>
        <w:rPr>
          <w:sz w:val="24"/>
        </w:rPr>
        <w:t>（</w:t>
      </w:r>
      <w:r>
        <w:rPr>
          <w:sz w:val="24"/>
        </w:rPr>
        <w:t>12</w:t>
      </w:r>
      <w:r>
        <w:rPr>
          <w:sz w:val="24"/>
        </w:rPr>
        <w:t>）</w:t>
      </w:r>
      <w:r>
        <w:rPr>
          <w:sz w:val="24"/>
        </w:rPr>
        <w:t>乙方不得以任何借口（如无货，采购量少等）不执行</w:t>
      </w:r>
      <w:r>
        <w:rPr>
          <w:sz w:val="24"/>
        </w:rPr>
        <w:t>甲方</w:t>
      </w:r>
      <w:r>
        <w:rPr>
          <w:sz w:val="24"/>
        </w:rPr>
        <w:t>药品采购计划，如</w:t>
      </w:r>
      <w:r>
        <w:rPr>
          <w:sz w:val="24"/>
        </w:rPr>
        <w:t>确实</w:t>
      </w:r>
      <w:r>
        <w:rPr>
          <w:sz w:val="24"/>
        </w:rPr>
        <w:t>无法执行时，需向甲方提供无法供应货物说明并视为无法供应此品种。同时，可按下述两种方法</w:t>
      </w:r>
      <w:r>
        <w:rPr>
          <w:sz w:val="24"/>
        </w:rPr>
        <w:t>之一</w:t>
      </w:r>
      <w:r>
        <w:rPr>
          <w:sz w:val="24"/>
        </w:rPr>
        <w:t>执行：（</w:t>
      </w:r>
      <w:r>
        <w:rPr>
          <w:sz w:val="24"/>
        </w:rPr>
        <w:t>1）</w:t>
      </w:r>
      <w:r>
        <w:rPr>
          <w:sz w:val="24"/>
        </w:rPr>
        <w:t>乙方</w:t>
      </w:r>
      <w:r>
        <w:rPr>
          <w:sz w:val="24"/>
        </w:rPr>
        <w:t>自行</w:t>
      </w:r>
      <w:r>
        <w:rPr>
          <w:sz w:val="24"/>
        </w:rPr>
        <w:t>向</w:t>
      </w:r>
      <w:r>
        <w:rPr>
          <w:sz w:val="24"/>
        </w:rPr>
        <w:t>其他供应</w:t>
      </w:r>
      <w:r>
        <w:rPr>
          <w:sz w:val="24"/>
        </w:rPr>
        <w:t>商</w:t>
      </w:r>
      <w:r>
        <w:rPr>
          <w:sz w:val="24"/>
        </w:rPr>
        <w:t>采购该品种；（</w:t>
      </w:r>
      <w:r>
        <w:rPr>
          <w:sz w:val="24"/>
        </w:rPr>
        <w:t>2）</w:t>
      </w:r>
      <w:r>
        <w:rPr>
          <w:sz w:val="24"/>
        </w:rPr>
        <w:t>甲方</w:t>
      </w:r>
      <w:r>
        <w:rPr>
          <w:sz w:val="24"/>
        </w:rPr>
        <w:t>有权</w:t>
      </w:r>
      <w:r>
        <w:rPr>
          <w:sz w:val="24"/>
        </w:rPr>
        <w:t>向</w:t>
      </w:r>
      <w:r>
        <w:rPr>
          <w:sz w:val="24"/>
        </w:rPr>
        <w:t>其他供应</w:t>
      </w:r>
      <w:r>
        <w:rPr>
          <w:sz w:val="24"/>
        </w:rPr>
        <w:t>商</w:t>
      </w:r>
      <w:r>
        <w:rPr>
          <w:sz w:val="24"/>
        </w:rPr>
        <w:t>采购该品种</w:t>
      </w:r>
      <w:r>
        <w:rPr>
          <w:sz w:val="24"/>
        </w:rPr>
        <w:t>，</w:t>
      </w:r>
      <w:r>
        <w:rPr>
          <w:sz w:val="24"/>
        </w:rPr>
        <w:t>并</w:t>
      </w:r>
      <w:r>
        <w:rPr>
          <w:sz w:val="24"/>
        </w:rPr>
        <w:t>由</w:t>
      </w:r>
      <w:r>
        <w:rPr>
          <w:sz w:val="24"/>
        </w:rPr>
        <w:t>乙方</w:t>
      </w:r>
      <w:r>
        <w:rPr>
          <w:sz w:val="24"/>
        </w:rPr>
        <w:t>代为支付相应的采购货款</w:t>
      </w:r>
      <w:r>
        <w:rPr>
          <w:sz w:val="24"/>
        </w:rPr>
        <w:t>（</w:t>
      </w:r>
      <w:r>
        <w:rPr>
          <w:sz w:val="24"/>
        </w:rPr>
        <w:t>金额按</w:t>
      </w:r>
      <w:r>
        <w:rPr>
          <w:sz w:val="24"/>
        </w:rPr>
        <w:t>乙方</w:t>
      </w:r>
      <w:r>
        <w:rPr>
          <w:sz w:val="24"/>
        </w:rPr>
        <w:t>的合同价格或由</w:t>
      </w:r>
      <w:r>
        <w:rPr>
          <w:sz w:val="24"/>
        </w:rPr>
        <w:t>乙方</w:t>
      </w:r>
      <w:r>
        <w:rPr>
          <w:sz w:val="24"/>
        </w:rPr>
        <w:t>与</w:t>
      </w:r>
      <w:r>
        <w:rPr>
          <w:sz w:val="24"/>
        </w:rPr>
        <w:t>其他供应</w:t>
      </w:r>
      <w:r>
        <w:rPr>
          <w:sz w:val="24"/>
        </w:rPr>
        <w:t>商</w:t>
      </w:r>
      <w:r>
        <w:rPr>
          <w:sz w:val="24"/>
        </w:rPr>
        <w:t>协商，从</w:t>
      </w:r>
      <w:r>
        <w:rPr>
          <w:sz w:val="24"/>
        </w:rPr>
        <w:t>乙方</w:t>
      </w:r>
      <w:r>
        <w:rPr>
          <w:sz w:val="24"/>
        </w:rPr>
        <w:t>的合同份额中进行扣减</w:t>
      </w:r>
      <w:r>
        <w:rPr>
          <w:sz w:val="24"/>
        </w:rPr>
        <w:t>）</w:t>
      </w:r>
      <w:r>
        <w:rPr>
          <w:sz w:val="24"/>
        </w:rPr>
        <w:t>。</w:t>
      </w:r>
      <w:r>
        <w:rPr>
          <w:sz w:val="24"/>
        </w:rPr>
        <w:t>如乙方无法供应的品种超过目前供应品种的</w:t>
      </w:r>
      <w:r>
        <w:rPr>
          <w:sz w:val="24"/>
        </w:rPr>
        <w:t>2%，视为乙方不具备合同履行能力，甲方有权终止合同。如因供货不及时而影响甲方临床抢救病人，</w:t>
      </w:r>
      <w:r>
        <w:rPr>
          <w:sz w:val="24"/>
        </w:rPr>
        <w:t>甲方</w:t>
      </w:r>
      <w:r>
        <w:rPr>
          <w:sz w:val="24"/>
        </w:rPr>
        <w:t>还将追究乙方连带责任。</w:t>
      </w:r>
    </w:p>
    <w:p>
      <w:pPr>
        <w:pStyle w:val="null3"/>
        <w:jc w:val="left"/>
      </w:pPr>
      <w:r>
        <w:rPr>
          <w:sz w:val="24"/>
          <w:b/>
        </w:rPr>
        <w:t>十</w:t>
      </w:r>
      <w:r>
        <w:rPr>
          <w:sz w:val="24"/>
          <w:b/>
        </w:rPr>
        <w:t>、</w:t>
      </w:r>
      <w:r>
        <w:rPr>
          <w:sz w:val="24"/>
          <w:b/>
        </w:rPr>
        <w:t>违约责任：</w:t>
      </w:r>
    </w:p>
    <w:p>
      <w:pPr>
        <w:pStyle w:val="null3"/>
        <w:ind w:firstLine="480"/>
        <w:jc w:val="left"/>
      </w:pPr>
      <w:r>
        <w:rPr>
          <w:sz w:val="24"/>
        </w:rPr>
        <w:t>1、乙方在项目运营中需严格按照《中华人民共和国</w:t>
      </w:r>
      <w:r>
        <w:rPr>
          <w:sz w:val="24"/>
        </w:rPr>
        <w:t>药品管理法》等相关法律法规及行业的各项规定，依法生产、经营。若出现违反法律法规的问题，由乙方承担全部责任。</w:t>
      </w:r>
    </w:p>
    <w:p>
      <w:pPr>
        <w:pStyle w:val="null3"/>
        <w:ind w:firstLine="480"/>
        <w:jc w:val="left"/>
      </w:pPr>
      <w:r>
        <w:rPr>
          <w:sz w:val="24"/>
        </w:rPr>
        <w:t>2、</w:t>
      </w:r>
      <w:r>
        <w:rPr>
          <w:sz w:val="24"/>
        </w:rPr>
        <w:t>乙方提供的中药饮片不符合本合同约定和质量要求而乙方拒绝更换或未在甲方要求的时间内及时更换的，视为乙方违约，乙方应向甲方支付该批次中药饮片全部货款作为违约金，甲方有权临时变更供应商采购该批次中药饮片；如乙方拒绝更换或未及时更换累计发生三次以上（含三次），甲方有权单方面解除本合同而不提前通知乙方，同时甲方有权要求乙方承担由此产生的全部损失。</w:t>
      </w:r>
    </w:p>
    <w:p>
      <w:pPr>
        <w:pStyle w:val="null3"/>
        <w:ind w:firstLine="480"/>
        <w:jc w:val="left"/>
      </w:pPr>
      <w:r>
        <w:rPr>
          <w:sz w:val="24"/>
        </w:rPr>
        <w:t>3、乙方提供的中药饮片代煎代送</w:t>
      </w:r>
      <w:r>
        <w:rPr>
          <w:sz w:val="24"/>
        </w:rPr>
        <w:t>服务，如产生医疗差错、医疗事故、纠纷或质量、安全等</w:t>
      </w:r>
      <w:r>
        <w:rPr>
          <w:sz w:val="24"/>
        </w:rPr>
        <w:t>问题时</w:t>
      </w:r>
      <w:r>
        <w:rPr>
          <w:sz w:val="24"/>
        </w:rPr>
        <w:t>，</w:t>
      </w:r>
      <w:r>
        <w:rPr>
          <w:sz w:val="24"/>
        </w:rPr>
        <w:t>由乙方处理（调解、鉴定、诉讼等）负责并承担相应责任，如造成甲方损失的，由乙方承担赔偿责任，如情节严重造成不良后果时，甲方有权解除本合同。</w:t>
      </w:r>
    </w:p>
    <w:p>
      <w:pPr>
        <w:pStyle w:val="null3"/>
        <w:ind w:firstLine="480"/>
        <w:jc w:val="left"/>
      </w:pPr>
      <w:r>
        <w:rPr>
          <w:sz w:val="24"/>
        </w:rPr>
        <w:t>4</w:t>
      </w:r>
      <w:r>
        <w:rPr>
          <w:sz w:val="24"/>
        </w:rPr>
        <w:t>、在药品购销过程中，如出现以下情况，则为乙方违约，甲方可终止合同，乙方应向甲方支付违约金</w:t>
      </w:r>
      <w:r>
        <w:rPr>
          <w:sz w:val="24"/>
        </w:rPr>
        <w:t>20万元，并承担相应损失赔偿责任：</w:t>
      </w:r>
    </w:p>
    <w:p>
      <w:pPr>
        <w:pStyle w:val="null3"/>
        <w:ind w:firstLine="480"/>
        <w:jc w:val="left"/>
      </w:pPr>
      <w:r>
        <w:rPr>
          <w:sz w:val="24"/>
        </w:rPr>
        <w:t>（</w:t>
      </w:r>
      <w:r>
        <w:rPr>
          <w:sz w:val="24"/>
        </w:rPr>
        <w:t>1）乙方销售假、劣药品。</w:t>
      </w:r>
    </w:p>
    <w:p>
      <w:pPr>
        <w:pStyle w:val="null3"/>
        <w:ind w:firstLine="480"/>
        <w:jc w:val="left"/>
      </w:pPr>
      <w:r>
        <w:rPr>
          <w:sz w:val="24"/>
        </w:rPr>
        <w:t>（</w:t>
      </w:r>
      <w:r>
        <w:rPr>
          <w:sz w:val="24"/>
        </w:rPr>
        <w:t>2）乙方</w:t>
      </w:r>
      <w:r>
        <w:rPr>
          <w:sz w:val="24"/>
        </w:rPr>
        <w:t>所</w:t>
      </w:r>
      <w:r>
        <w:rPr>
          <w:sz w:val="24"/>
        </w:rPr>
        <w:t>配送饮片、药液</w:t>
      </w:r>
      <w:r>
        <w:rPr>
          <w:sz w:val="24"/>
        </w:rPr>
        <w:t>在药监局抽检中被</w:t>
      </w:r>
      <w:r>
        <w:rPr>
          <w:sz w:val="24"/>
        </w:rPr>
        <w:t>查出</w:t>
      </w:r>
      <w:r>
        <w:rPr>
          <w:sz w:val="24"/>
        </w:rPr>
        <w:t>存在</w:t>
      </w:r>
      <w:r>
        <w:rPr>
          <w:sz w:val="24"/>
        </w:rPr>
        <w:t>2批及以上伪品或3批及以上劣药时。</w:t>
      </w:r>
    </w:p>
    <w:p>
      <w:pPr>
        <w:pStyle w:val="null3"/>
        <w:ind w:firstLine="480"/>
        <w:jc w:val="left"/>
      </w:pPr>
      <w:r>
        <w:rPr>
          <w:sz w:val="24"/>
        </w:rPr>
        <w:t>5</w:t>
      </w:r>
      <w:r>
        <w:rPr>
          <w:sz w:val="24"/>
        </w:rPr>
        <w:t>、本合同下的所有违约金以及损失赔偿款等，甲方均有权从应支付的</w:t>
      </w:r>
      <w:r>
        <w:rPr>
          <w:sz w:val="24"/>
        </w:rPr>
        <w:t>中药饮片或煎药费用款项</w:t>
      </w:r>
      <w:r>
        <w:rPr>
          <w:sz w:val="24"/>
        </w:rPr>
        <w:t>中直接扣除，同时甲方有权根据本合同的相关约定向乙方提出不足部分的赔偿。</w:t>
      </w:r>
    </w:p>
    <w:p>
      <w:pPr>
        <w:pStyle w:val="null3"/>
        <w:ind w:firstLine="480"/>
        <w:jc w:val="left"/>
      </w:pPr>
      <w:r>
        <w:rPr>
          <w:sz w:val="24"/>
        </w:rPr>
        <w:t>6</w:t>
      </w:r>
      <w:r>
        <w:rPr>
          <w:sz w:val="24"/>
        </w:rPr>
        <w:t>、乙方应保证向甲方提供的增值税发票真实、完整、有效且符合国家相关法律法规的要求，不得向甲方提供其他单位代开的增值税发票；一旦发现乙方存在增值税发票造假，甲方将立即解除本合同且不再向乙方支付任何款项，同时全面清查乙方所提供的所有增值税发票，并向乙方追究由此给甲方造成的一切损失。</w:t>
      </w:r>
    </w:p>
    <w:p>
      <w:pPr>
        <w:pStyle w:val="null3"/>
        <w:ind w:firstLine="480"/>
        <w:jc w:val="left"/>
      </w:pPr>
      <w:r>
        <w:rPr>
          <w:sz w:val="24"/>
        </w:rPr>
        <w:t>7</w:t>
      </w:r>
      <w:r>
        <w:rPr>
          <w:sz w:val="24"/>
        </w:rPr>
        <w:t>、乙方未能向甲方完整提供各类营业证件，或向甲方所提供的文件被证实不真实（如伪造、变造），甲方有权立即解除本合同且不再向乙方支付任何款项，同时乙方必须全额承担由此给甲方造成的一切损失。</w:t>
      </w:r>
    </w:p>
    <w:p>
      <w:pPr>
        <w:pStyle w:val="null3"/>
        <w:ind w:firstLine="480"/>
        <w:jc w:val="left"/>
      </w:pPr>
      <w:r>
        <w:rPr>
          <w:sz w:val="24"/>
        </w:rPr>
        <w:t>8</w:t>
      </w:r>
      <w:r>
        <w:rPr>
          <w:sz w:val="24"/>
        </w:rPr>
        <w:t>、本合同约定的违约金如不足以赔偿守约方因违约方的违约行为而遭受的损失的，违约方还应当赔偿守约方的损失，包括但不限于律师费、财产保全费、诉讼费等费用（除非另有特别说明，本合同下的</w:t>
      </w:r>
      <w:r>
        <w:rPr>
          <w:sz w:val="24"/>
        </w:rPr>
        <w:t>“损失”均作此解释）。</w:t>
      </w:r>
    </w:p>
    <w:p>
      <w:pPr>
        <w:pStyle w:val="null3"/>
        <w:ind w:firstLine="480"/>
        <w:jc w:val="left"/>
      </w:pPr>
      <w:r>
        <w:rPr>
          <w:sz w:val="24"/>
        </w:rPr>
        <w:t>9</w:t>
      </w:r>
      <w:r>
        <w:rPr>
          <w:sz w:val="24"/>
        </w:rPr>
        <w:t>、在合同的履约过程中，如发现乙方存在采用各种违法及不正当手段获得合同标的的（包括但不限于利用关联关系、行贿、串通投标、弄虚作假等），乙方承担违约责任，乙方应向甲方支付</w:t>
      </w:r>
      <w:r>
        <w:rPr>
          <w:sz w:val="24"/>
        </w:rPr>
        <w:t>一年合同款项总额</w:t>
      </w:r>
      <w:r>
        <w:rPr>
          <w:sz w:val="24"/>
        </w:rPr>
        <w:t>20%</w:t>
      </w:r>
      <w:r>
        <w:rPr>
          <w:sz w:val="24"/>
        </w:rPr>
        <w:t>的违约金，并承担由此给甲方造成的损失的赔偿责任；同时，甲方有权终止合同。</w:t>
      </w:r>
    </w:p>
    <w:p>
      <w:pPr>
        <w:pStyle w:val="null3"/>
        <w:ind w:firstLine="480"/>
        <w:jc w:val="left"/>
      </w:pPr>
      <w:r>
        <w:rPr>
          <w:sz w:val="24"/>
        </w:rPr>
        <w:t>10、其他违约责任按《中华人民共和国民法典》处理。</w:t>
      </w:r>
    </w:p>
    <w:p>
      <w:pPr>
        <w:pStyle w:val="null3"/>
        <w:jc w:val="left"/>
      </w:pPr>
      <w:r>
        <w:rPr>
          <w:sz w:val="24"/>
          <w:b/>
        </w:rPr>
        <w:t>十一</w:t>
      </w:r>
      <w:r>
        <w:rPr>
          <w:sz w:val="24"/>
          <w:b/>
        </w:rPr>
        <w:t>、</w:t>
      </w:r>
      <w:r>
        <w:rPr>
          <w:sz w:val="24"/>
          <w:b/>
        </w:rPr>
        <w:t>纠纷及解决：</w:t>
      </w:r>
    </w:p>
    <w:p>
      <w:pPr>
        <w:pStyle w:val="null3"/>
        <w:ind w:firstLine="480"/>
        <w:jc w:val="left"/>
      </w:pPr>
      <w:r>
        <w:rPr>
          <w:sz w:val="24"/>
        </w:rPr>
        <w:t>在合同的履行期内，发生任何争议甲乙双方应友好协商解决，如果协商不能解决的，可依照有关法律规定在甲方所在地人民法院提起诉讼。诉讼受理期间，双方应继续履行本合同其余部分。</w:t>
      </w:r>
    </w:p>
    <w:p>
      <w:pPr>
        <w:pStyle w:val="null3"/>
        <w:jc w:val="left"/>
      </w:pPr>
      <w:r>
        <w:rPr>
          <w:sz w:val="24"/>
          <w:b/>
        </w:rPr>
        <w:t>十</w:t>
      </w:r>
      <w:r>
        <w:rPr>
          <w:sz w:val="24"/>
          <w:b/>
        </w:rPr>
        <w:t>二</w:t>
      </w:r>
      <w:r>
        <w:rPr>
          <w:sz w:val="24"/>
          <w:b/>
        </w:rPr>
        <w:t>、</w:t>
      </w:r>
      <w:r>
        <w:rPr>
          <w:sz w:val="24"/>
          <w:b/>
        </w:rPr>
        <w:t>不可抗力</w:t>
      </w:r>
    </w:p>
    <w:p>
      <w:pPr>
        <w:pStyle w:val="null3"/>
        <w:ind w:firstLine="480"/>
        <w:jc w:val="left"/>
      </w:pPr>
      <w:r>
        <w:rPr>
          <w:sz w:val="24"/>
        </w:rPr>
        <w:t>1、</w:t>
      </w:r>
      <w:r>
        <w:rPr>
          <w:sz w:val="24"/>
        </w:rPr>
        <w:t>甲乙双方中任何一方由于不可抗力影响合同约定的履行时，应在</w:t>
      </w:r>
      <w:r>
        <w:rPr>
          <w:sz w:val="24"/>
        </w:rPr>
        <w:t>3个工作日内以书面形式将不可抗力的事实、原因等通知另一方，并应同时提交相关的证明文件，以减轻可能给对方造成的损失。在取得有关机构的不可抗力证明或双方协商认定后，允许延期履行、部分履行或不履行合同。确因不可抗力致使本合同目的无法实现的，经甲乙双方协商一致，可以解除本合同，由此造成的全部损失由甲乙双方协商承担。</w:t>
      </w:r>
    </w:p>
    <w:p>
      <w:pPr>
        <w:pStyle w:val="null3"/>
        <w:ind w:firstLine="480"/>
        <w:jc w:val="left"/>
      </w:pPr>
      <w:r>
        <w:rPr>
          <w:sz w:val="24"/>
        </w:rPr>
        <w:t>2、</w:t>
      </w:r>
      <w:r>
        <w:rPr>
          <w:sz w:val="24"/>
        </w:rPr>
        <w:t>除双方另有约定外，在不可抗力消除后，甲乙双方应继续履行本合同约定。</w:t>
      </w:r>
    </w:p>
    <w:p>
      <w:pPr>
        <w:pStyle w:val="null3"/>
        <w:ind w:firstLine="480"/>
        <w:jc w:val="left"/>
      </w:pPr>
      <w:r>
        <w:rPr>
          <w:sz w:val="24"/>
        </w:rPr>
        <w:t>3、</w:t>
      </w:r>
      <w:r>
        <w:rPr>
          <w:sz w:val="24"/>
        </w:rPr>
        <w:t>“不可抗力”系指那些无法控制、不可预见、不可避免的事件，但不包括合同某一方的违约或疏忽。这些事件包括但不限于：战争、严重火灾、洪水、台风、地震及双方商定的其他事件。</w:t>
      </w:r>
    </w:p>
    <w:p>
      <w:pPr>
        <w:pStyle w:val="null3"/>
        <w:jc w:val="left"/>
      </w:pPr>
      <w:r>
        <w:rPr>
          <w:sz w:val="24"/>
          <w:b/>
        </w:rPr>
        <w:t>十</w:t>
      </w:r>
      <w:r>
        <w:rPr>
          <w:sz w:val="24"/>
          <w:b/>
        </w:rPr>
        <w:t>三</w:t>
      </w:r>
      <w:r>
        <w:rPr>
          <w:sz w:val="24"/>
          <w:b/>
        </w:rPr>
        <w:t>、</w:t>
      </w:r>
      <w:r>
        <w:rPr>
          <w:sz w:val="24"/>
          <w:b/>
        </w:rPr>
        <w:t>税费</w:t>
      </w:r>
    </w:p>
    <w:p>
      <w:pPr>
        <w:pStyle w:val="null3"/>
        <w:ind w:firstLine="480"/>
        <w:jc w:val="left"/>
      </w:pPr>
      <w:r>
        <w:rPr>
          <w:sz w:val="24"/>
        </w:rPr>
        <w:t>在中国境内、外发生的与本合同执行有关的一切税费均由乙方负担。</w:t>
      </w:r>
    </w:p>
    <w:p>
      <w:pPr>
        <w:pStyle w:val="null3"/>
        <w:jc w:val="left"/>
      </w:pPr>
      <w:r>
        <w:rPr>
          <w:sz w:val="24"/>
          <w:b/>
        </w:rPr>
        <w:t>十</w:t>
      </w:r>
      <w:r>
        <w:rPr>
          <w:sz w:val="24"/>
          <w:b/>
        </w:rPr>
        <w:t>四</w:t>
      </w:r>
      <w:r>
        <w:rPr>
          <w:sz w:val="24"/>
          <w:b/>
        </w:rPr>
        <w:t>、</w:t>
      </w:r>
      <w:r>
        <w:rPr>
          <w:sz w:val="24"/>
          <w:b/>
        </w:rPr>
        <w:t>合同终止与解除</w:t>
      </w:r>
    </w:p>
    <w:p>
      <w:pPr>
        <w:pStyle w:val="null3"/>
        <w:ind w:firstLine="480"/>
        <w:jc w:val="left"/>
      </w:pPr>
      <w:r>
        <w:rPr>
          <w:sz w:val="24"/>
        </w:rPr>
        <w:t>（一）有以下情形之一的，本合同终止：</w:t>
      </w:r>
    </w:p>
    <w:p>
      <w:pPr>
        <w:pStyle w:val="null3"/>
        <w:ind w:firstLine="480"/>
        <w:jc w:val="left"/>
      </w:pPr>
      <w:r>
        <w:rPr>
          <w:sz w:val="24"/>
        </w:rPr>
        <w:t>1、本合同下所有约定已履行完毕的；</w:t>
      </w:r>
    </w:p>
    <w:p>
      <w:pPr>
        <w:pStyle w:val="null3"/>
        <w:ind w:firstLine="480"/>
        <w:jc w:val="left"/>
      </w:pPr>
      <w:r>
        <w:rPr>
          <w:sz w:val="24"/>
        </w:rPr>
        <w:t>2、一方违反本合同约定，并在收到另一方的书面违约通知书后30天内仍未改正的；</w:t>
      </w:r>
    </w:p>
    <w:p>
      <w:pPr>
        <w:pStyle w:val="null3"/>
        <w:ind w:firstLine="480"/>
        <w:jc w:val="left"/>
      </w:pPr>
      <w:r>
        <w:rPr>
          <w:sz w:val="24"/>
        </w:rPr>
        <w:t>3、一方经人民法院宣告破产且已无履约能力的；</w:t>
      </w:r>
    </w:p>
    <w:p>
      <w:pPr>
        <w:pStyle w:val="null3"/>
        <w:ind w:firstLine="480"/>
        <w:jc w:val="left"/>
      </w:pPr>
      <w:r>
        <w:rPr>
          <w:sz w:val="24"/>
        </w:rPr>
        <w:t>4、甲乙双方约定的以下情形：</w:t>
      </w:r>
    </w:p>
    <w:p>
      <w:pPr>
        <w:pStyle w:val="null3"/>
        <w:ind w:firstLine="480"/>
        <w:jc w:val="left"/>
      </w:pPr>
      <w:r>
        <w:rPr>
          <w:sz w:val="24"/>
        </w:rPr>
        <w:t>（</w:t>
      </w:r>
      <w:r>
        <w:rPr>
          <w:sz w:val="24"/>
        </w:rPr>
        <w:t>1）政府有关部门进行集中中药饮片采购招标，乙方不符合应标（投标）供应商资质或未能进入中药饮片合法的中标供应商目录；</w:t>
      </w:r>
    </w:p>
    <w:p>
      <w:pPr>
        <w:pStyle w:val="null3"/>
        <w:ind w:firstLine="480"/>
        <w:jc w:val="left"/>
      </w:pPr>
      <w:r>
        <w:rPr>
          <w:sz w:val="24"/>
        </w:rPr>
        <w:t>（</w:t>
      </w:r>
      <w:r>
        <w:rPr>
          <w:sz w:val="24"/>
        </w:rPr>
        <w:t>2）因中药饮片采购政策</w:t>
      </w:r>
      <w:r>
        <w:rPr>
          <w:sz w:val="24"/>
        </w:rPr>
        <w:t>或中药代煎</w:t>
      </w:r>
      <w:r>
        <w:rPr>
          <w:sz w:val="24"/>
        </w:rPr>
        <w:t>代送</w:t>
      </w:r>
      <w:r>
        <w:rPr>
          <w:sz w:val="24"/>
        </w:rPr>
        <w:t>政策</w:t>
      </w:r>
      <w:r>
        <w:rPr>
          <w:sz w:val="24"/>
        </w:rPr>
        <w:t>发生重大变更，乙方已不符合相关中药饮片供应商资质；</w:t>
      </w:r>
    </w:p>
    <w:p>
      <w:pPr>
        <w:pStyle w:val="null3"/>
        <w:ind w:firstLine="480"/>
        <w:jc w:val="left"/>
      </w:pPr>
      <w:r>
        <w:rPr>
          <w:sz w:val="24"/>
        </w:rPr>
        <w:t>（</w:t>
      </w:r>
      <w:r>
        <w:rPr>
          <w:sz w:val="24"/>
        </w:rPr>
        <w:t>3）乙方未经甲方书面同意自行变更本合同所涉中药饮片供应商或生产厂商；</w:t>
      </w:r>
    </w:p>
    <w:p>
      <w:pPr>
        <w:pStyle w:val="null3"/>
        <w:ind w:firstLine="480"/>
        <w:jc w:val="left"/>
      </w:pPr>
      <w:r>
        <w:rPr>
          <w:sz w:val="24"/>
        </w:rPr>
        <w:t>（</w:t>
      </w:r>
      <w:r>
        <w:rPr>
          <w:sz w:val="24"/>
        </w:rPr>
        <w:t>4）本合同有效期内本合同中所涉中药饮片生产厂商变更、取消乙方的经销（代理）授权，或生产厂商对乙方的经销（代理）授权有效期届满而未获得有效续期，或该经销（代理）授权被终止、失效；</w:t>
      </w:r>
    </w:p>
    <w:p>
      <w:pPr>
        <w:pStyle w:val="null3"/>
        <w:ind w:firstLine="480"/>
        <w:jc w:val="left"/>
      </w:pPr>
      <w:r>
        <w:rPr>
          <w:sz w:val="24"/>
        </w:rPr>
        <w:t>（</w:t>
      </w:r>
      <w:r>
        <w:rPr>
          <w:sz w:val="24"/>
        </w:rPr>
        <w:t>5）其他相关法律规定的其他情形。</w:t>
      </w:r>
    </w:p>
    <w:p>
      <w:pPr>
        <w:pStyle w:val="null3"/>
        <w:ind w:firstLine="480"/>
        <w:jc w:val="left"/>
      </w:pPr>
      <w:r>
        <w:rPr>
          <w:sz w:val="24"/>
        </w:rPr>
        <w:t>（二）有以下情形之一的，经甲乙双方协商一致，可以解除本合同：</w:t>
      </w:r>
    </w:p>
    <w:p>
      <w:pPr>
        <w:pStyle w:val="null3"/>
        <w:ind w:firstLine="480"/>
        <w:jc w:val="left"/>
      </w:pPr>
      <w:r>
        <w:rPr>
          <w:sz w:val="24"/>
        </w:rPr>
        <w:t>1、因不可抗力致使本合同目的无法实现；</w:t>
      </w:r>
    </w:p>
    <w:p>
      <w:pPr>
        <w:pStyle w:val="null3"/>
        <w:ind w:firstLine="480"/>
        <w:jc w:val="left"/>
      </w:pPr>
      <w:r>
        <w:rPr>
          <w:sz w:val="24"/>
        </w:rPr>
        <w:t>2、本合同履行期间，一方明确表示或以其行为表明不履行本合同约定；</w:t>
      </w:r>
    </w:p>
    <w:p>
      <w:pPr>
        <w:pStyle w:val="null3"/>
        <w:ind w:firstLine="480"/>
        <w:jc w:val="left"/>
      </w:pPr>
      <w:r>
        <w:rPr>
          <w:sz w:val="24"/>
        </w:rPr>
        <w:t>3、一方迟延履行本合同约定，经催告在双方约定的合理期限内仍未履行；</w:t>
      </w:r>
    </w:p>
    <w:p>
      <w:pPr>
        <w:pStyle w:val="null3"/>
        <w:ind w:firstLine="480"/>
        <w:jc w:val="left"/>
      </w:pPr>
      <w:r>
        <w:rPr>
          <w:sz w:val="24"/>
        </w:rPr>
        <w:t>4、因一方迟延履行本合同约定或有其他违约行为致使本合同目的无法实现；</w:t>
      </w:r>
    </w:p>
    <w:p>
      <w:pPr>
        <w:pStyle w:val="null3"/>
        <w:ind w:firstLine="480"/>
        <w:jc w:val="left"/>
      </w:pPr>
      <w:r>
        <w:rPr>
          <w:sz w:val="24"/>
        </w:rPr>
        <w:t>5、相关法律规定及本合同前述约定的其他情形。</w:t>
      </w:r>
    </w:p>
    <w:p>
      <w:pPr>
        <w:pStyle w:val="null3"/>
        <w:ind w:firstLine="480"/>
        <w:jc w:val="left"/>
      </w:pPr>
      <w:r>
        <w:rPr>
          <w:sz w:val="24"/>
        </w:rPr>
        <w:t>（三）本合同终止或解除后，本合同约定中未完事项的履行由甲乙双方另行约定。</w:t>
      </w:r>
    </w:p>
    <w:p>
      <w:pPr>
        <w:pStyle w:val="null3"/>
        <w:jc w:val="left"/>
      </w:pPr>
      <w:r>
        <w:rPr>
          <w:sz w:val="24"/>
          <w:b/>
        </w:rPr>
        <w:t>十</w:t>
      </w:r>
      <w:r>
        <w:rPr>
          <w:sz w:val="24"/>
          <w:b/>
        </w:rPr>
        <w:t>五</w:t>
      </w:r>
      <w:r>
        <w:rPr>
          <w:sz w:val="24"/>
          <w:b/>
        </w:rPr>
        <w:t>、</w:t>
      </w:r>
      <w:r>
        <w:rPr>
          <w:sz w:val="24"/>
          <w:b/>
        </w:rPr>
        <w:t>其它</w:t>
      </w:r>
    </w:p>
    <w:p>
      <w:pPr>
        <w:pStyle w:val="null3"/>
        <w:ind w:firstLine="480"/>
        <w:jc w:val="left"/>
      </w:pPr>
      <w:r>
        <w:rPr>
          <w:sz w:val="24"/>
        </w:rPr>
        <w:t>1、本合同所有附件、招标文件、</w:t>
      </w:r>
      <w:r>
        <w:rPr>
          <w:sz w:val="24"/>
        </w:rPr>
        <w:t>乙方的</w:t>
      </w:r>
      <w:r>
        <w:rPr>
          <w:sz w:val="24"/>
        </w:rPr>
        <w:t>投标文件、中标通知书均为合同的有效组成部分，与本合同具有同等法律效力。</w:t>
      </w:r>
    </w:p>
    <w:p>
      <w:pPr>
        <w:pStyle w:val="null3"/>
        <w:ind w:firstLine="480"/>
        <w:jc w:val="left"/>
      </w:pPr>
      <w:r>
        <w:rPr>
          <w:sz w:val="24"/>
        </w:rPr>
        <w:t>2、在执行本合同的过程中，所有经双方签署确认的文件（包括会议纪要、补充协议、往来信函）即成为本合同的有效组成部分。</w:t>
      </w:r>
    </w:p>
    <w:p>
      <w:pPr>
        <w:pStyle w:val="null3"/>
        <w:ind w:firstLine="480"/>
        <w:jc w:val="left"/>
      </w:pPr>
      <w:r>
        <w:rPr>
          <w:sz w:val="24"/>
        </w:rPr>
        <w:t>3、甲乙双方同意：合同中涉及各类通知、协议等文件以及就合同发生纠纷时相关文件和法律文书以本合同甲乙双方各自所列的地址为送达地址。如一方地址、电话、传真号码有变更，应在变更当日内书面通知对方，否则，应承担相应责任。</w:t>
      </w:r>
    </w:p>
    <w:p>
      <w:pPr>
        <w:pStyle w:val="null3"/>
        <w:ind w:firstLine="480"/>
        <w:jc w:val="left"/>
      </w:pPr>
      <w:r>
        <w:rPr>
          <w:sz w:val="24"/>
        </w:rPr>
        <w:t>4、除甲方事先书面同意外，乙方不得部分或全部转让其应履行的合同项下的义务。否则甲方有权解除合同，由此产生的一切责任及损失均由乙方承担。</w:t>
      </w:r>
    </w:p>
    <w:p>
      <w:pPr>
        <w:pStyle w:val="null3"/>
        <w:ind w:firstLine="480"/>
        <w:jc w:val="left"/>
      </w:pPr>
      <w:r>
        <w:rPr>
          <w:sz w:val="24"/>
        </w:rPr>
        <w:t>5、本合同未尽事项，各方可在不违背法律、法规、交易规则且不与本合同内容相冲突的前提下，进行其他约定或另行签订补充协议。经各方签字、盖章的补充协议与本合同具有同等法律效力。</w:t>
      </w:r>
    </w:p>
    <w:p>
      <w:pPr>
        <w:pStyle w:val="null3"/>
        <w:ind w:firstLine="480"/>
        <w:jc w:val="left"/>
      </w:pPr>
      <w:r>
        <w:rPr>
          <w:sz w:val="24"/>
        </w:rPr>
        <w:t>6、如无特殊说明，本合同中所指天数均为自然日。</w:t>
      </w:r>
    </w:p>
    <w:p>
      <w:pPr>
        <w:pStyle w:val="null3"/>
        <w:jc w:val="left"/>
      </w:pPr>
      <w:r>
        <w:rPr>
          <w:sz w:val="24"/>
          <w:b/>
        </w:rPr>
        <w:t>十</w:t>
      </w:r>
      <w:r>
        <w:rPr>
          <w:sz w:val="24"/>
          <w:b/>
        </w:rPr>
        <w:t>六</w:t>
      </w:r>
      <w:r>
        <w:rPr>
          <w:sz w:val="24"/>
          <w:b/>
        </w:rPr>
        <w:t>、</w:t>
      </w:r>
      <w:r>
        <w:rPr>
          <w:sz w:val="24"/>
          <w:b/>
        </w:rPr>
        <w:t>合同生效：</w:t>
      </w:r>
    </w:p>
    <w:p>
      <w:pPr>
        <w:pStyle w:val="null3"/>
        <w:ind w:firstLine="480"/>
        <w:jc w:val="left"/>
      </w:pPr>
      <w:r>
        <w:rPr>
          <w:sz w:val="24"/>
        </w:rPr>
        <w:t>本合同一式</w:t>
      </w:r>
      <w:r>
        <w:rPr>
          <w:sz w:val="24"/>
        </w:rPr>
        <w:t>3份，具有同等法律效力，甲方执2份，乙方执1份，本合同自甲乙双方签字盖章之日起生效。</w:t>
      </w:r>
    </w:p>
    <w:p>
      <w:pPr>
        <w:pStyle w:val="null3"/>
        <w:jc w:val="left"/>
      </w:pPr>
      <w:r>
        <w:rPr>
          <w:sz w:val="24"/>
          <w:b/>
        </w:rPr>
        <w:t>十七、附件</w:t>
      </w:r>
    </w:p>
    <w:p>
      <w:pPr>
        <w:pStyle w:val="null3"/>
        <w:jc w:val="left"/>
      </w:pPr>
      <w:r>
        <w:rPr>
          <w:sz w:val="24"/>
        </w:rPr>
        <w:t>附件</w:t>
      </w:r>
      <w:r>
        <w:rPr>
          <w:sz w:val="24"/>
        </w:rPr>
        <w:t>1：《中药饮片配送服务清单》</w:t>
      </w:r>
    </w:p>
    <w:p>
      <w:pPr>
        <w:pStyle w:val="null3"/>
        <w:jc w:val="left"/>
      </w:pPr>
      <w:r>
        <w:rPr>
          <w:sz w:val="24"/>
        </w:rPr>
        <w:t>附件</w:t>
      </w:r>
      <w:r>
        <w:rPr>
          <w:sz w:val="24"/>
        </w:rPr>
        <w:t>2：《中药饮片配送企业质量考核评估表》</w:t>
      </w:r>
    </w:p>
    <w:tbl>
      <w:tblPr>
        <w:tblW w:w="0" w:type="auto"/>
        <w:tblBorders>
          <w:top w:val="none" w:color="000000" w:sz="4"/>
          <w:left w:val="none" w:color="000000" w:sz="4"/>
          <w:bottom w:val="none" w:color="000000" w:sz="4"/>
          <w:right w:val="none" w:color="000000" w:sz="4"/>
          <w:insideH w:val="none"/>
          <w:insideV w:val="none"/>
        </w:tblBorders>
      </w:tblPr>
      <w:tblGrid>
        <w:gridCol w:w="4251"/>
        <w:gridCol w:w="4055"/>
      </w:tblGrid>
      <w:tr>
        <w:tc>
          <w:tcPr>
            <w:tcW w:type="dxa" w:w="42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甲方（盖章）：</w:t>
            </w:r>
          </w:p>
        </w:tc>
        <w:tc>
          <w:tcPr>
            <w:tcW w:type="dxa" w:w="405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乙方（盖章）：</w:t>
            </w:r>
          </w:p>
        </w:tc>
      </w:tr>
      <w:tr>
        <w:tc>
          <w:tcPr>
            <w:tcW w:type="dxa" w:w="42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法定代表人：</w:t>
            </w:r>
          </w:p>
        </w:tc>
        <w:tc>
          <w:tcPr>
            <w:tcW w:type="dxa" w:w="405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法定代表人：</w:t>
            </w:r>
          </w:p>
        </w:tc>
      </w:tr>
      <w:tr>
        <w:tc>
          <w:tcPr>
            <w:tcW w:type="dxa" w:w="42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地址：</w:t>
            </w:r>
          </w:p>
        </w:tc>
        <w:tc>
          <w:tcPr>
            <w:tcW w:type="dxa" w:w="405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地址：</w:t>
            </w:r>
          </w:p>
        </w:tc>
      </w:tr>
      <w:tr>
        <w:tc>
          <w:tcPr>
            <w:tcW w:type="dxa" w:w="42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电话：</w:t>
            </w:r>
          </w:p>
        </w:tc>
        <w:tc>
          <w:tcPr>
            <w:tcW w:type="dxa" w:w="405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电话：</w:t>
            </w:r>
          </w:p>
        </w:tc>
      </w:tr>
      <w:tr>
        <w:tc>
          <w:tcPr>
            <w:tcW w:type="dxa" w:w="42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传真：</w:t>
            </w:r>
          </w:p>
        </w:tc>
        <w:tc>
          <w:tcPr>
            <w:tcW w:type="dxa" w:w="405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传真：</w:t>
            </w:r>
          </w:p>
        </w:tc>
      </w:tr>
      <w:tr>
        <w:tc>
          <w:tcPr>
            <w:tcW w:type="dxa" w:w="42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签约日期：</w:t>
            </w:r>
            <w:r>
              <w:rPr>
                <w:sz w:val="21"/>
              </w:rPr>
              <w:t xml:space="preserve">   </w:t>
            </w:r>
            <w:r>
              <w:rPr>
                <w:sz w:val="24"/>
              </w:rPr>
              <w:t>年</w:t>
            </w:r>
            <w:r>
              <w:rPr>
                <w:sz w:val="21"/>
              </w:rPr>
              <w:t xml:space="preserve">  </w:t>
            </w:r>
            <w:r>
              <w:rPr>
                <w:sz w:val="24"/>
              </w:rPr>
              <w:t>月</w:t>
            </w:r>
            <w:r>
              <w:rPr>
                <w:sz w:val="21"/>
              </w:rPr>
              <w:t xml:space="preserve">  </w:t>
            </w:r>
            <w:r>
              <w:rPr>
                <w:sz w:val="24"/>
              </w:rPr>
              <w:t>日</w:t>
            </w:r>
          </w:p>
        </w:tc>
        <w:tc>
          <w:tcPr>
            <w:tcW w:type="dxa" w:w="405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签约日期：</w:t>
            </w:r>
            <w:r>
              <w:rPr>
                <w:sz w:val="21"/>
              </w:rPr>
              <w:t xml:space="preserve">    </w:t>
            </w:r>
            <w:r>
              <w:rPr>
                <w:sz w:val="24"/>
              </w:rPr>
              <w:t>年</w:t>
            </w:r>
            <w:r>
              <w:rPr>
                <w:sz w:val="21"/>
              </w:rPr>
              <w:t xml:space="preserve">  </w:t>
            </w:r>
            <w:r>
              <w:rPr>
                <w:sz w:val="24"/>
              </w:rPr>
              <w:t>月</w:t>
            </w:r>
            <w:r>
              <w:rPr>
                <w:sz w:val="21"/>
              </w:rPr>
              <w:t xml:space="preserve"> </w:t>
            </w:r>
            <w:r>
              <w:rPr>
                <w:sz w:val="24"/>
              </w:rPr>
              <w:t>日</w:t>
            </w:r>
          </w:p>
        </w:tc>
      </w:tr>
      <w:tr>
        <w:tc>
          <w:tcPr>
            <w:tcW w:type="dxa" w:w="8306"/>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签约地点：</w:t>
            </w:r>
          </w:p>
          <w:p>
            <w:pPr>
              <w:pStyle w:val="null3"/>
              <w:jc w:val="both"/>
            </w:pPr>
            <w:r>
              <w:rPr>
                <w:sz w:val="19"/>
              </w:rPr>
              <w:t xml:space="preserve"> </w:t>
            </w:r>
          </w:p>
          <w:p>
            <w:pPr>
              <w:pStyle w:val="null3"/>
              <w:jc w:val="both"/>
            </w:pPr>
            <w:r>
              <w:rPr>
                <w:sz w:val="19"/>
              </w:rPr>
              <w:t xml:space="preserve"> </w:t>
            </w: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440101-2024-23244</w:t>
      </w:r>
    </w:p>
    <w:p>
      <w:pPr>
        <w:pStyle w:val="null3"/>
        <w:jc w:val="center"/>
        <w:outlineLvl w:val="3"/>
      </w:pPr>
      <w:r>
        <w:rPr>
          <w:sz w:val="24"/>
          <w:b/>
        </w:rPr>
        <w:t>采购项目编号：</w:t>
      </w:r>
      <w:r>
        <w:rPr>
          <w:sz w:val="24"/>
          <w:b/>
        </w:rPr>
        <w:t>3587-2412GZG10801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广东信诚招标代理咨询有限公司</w:t>
      </w:r>
    </w:p>
    <w:p>
      <w:pPr>
        <w:pStyle w:val="null3"/>
        <w:ind w:firstLine="480"/>
      </w:pPr>
      <w:r>
        <w:rPr/>
        <w:t xml:space="preserve"> 你方组织的</w:t>
      </w:r>
      <w:r>
        <w:rPr>
          <w:u w:val="single"/>
        </w:rPr>
        <w:t>“</w:t>
      </w:r>
      <w:r>
        <w:rPr>
          <w:u w:val="single"/>
        </w:rPr>
        <w:t>中药饮片及中药代煎代送服务项目</w:t>
      </w:r>
      <w:r>
        <w:rPr>
          <w:u w:val="single"/>
        </w:rPr>
        <w:t>”</w:t>
      </w:r>
      <w:r>
        <w:rPr/>
        <w:t>项目的招标[采购项目编号为：</w:t>
      </w:r>
      <w:r>
        <w:rPr>
          <w:u w:val="single"/>
        </w:rPr>
        <w:t>3587-2412GZG10801</w:t>
      </w:r>
      <w:r>
        <w:rPr/>
        <w:t>]，我方愿参与投标。</w:t>
      </w:r>
    </w:p>
    <w:p>
      <w:pPr>
        <w:pStyle w:val="null3"/>
        <w:ind w:firstLine="480"/>
      </w:pPr>
      <w:r>
        <w:rPr/>
        <w:t>我方确认收到贵方提供的</w:t>
      </w:r>
      <w:r>
        <w:rPr>
          <w:u w:val="single"/>
        </w:rPr>
        <w:t>“</w:t>
      </w:r>
      <w:r>
        <w:rPr>
          <w:u w:val="single"/>
        </w:rPr>
        <w:t>中药饮片及中药代煎代送服务项目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从提交投标（响应）文件的截止之日起2年</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中药饮片及中药代煎代送服务项目</w:t>
      </w:r>
      <w:r>
        <w:rPr/>
        <w:t>”项目采购[采购项目编号为</w:t>
      </w:r>
      <w:r>
        <w:rPr/>
        <w:t>3587-2412GZG10801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广州医科大学附属第二医院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广东信诚招标代理咨询有限公司</w:t>
      </w:r>
    </w:p>
    <w:p>
      <w:pPr>
        <w:pStyle w:val="null3"/>
        <w:ind w:firstLine="480"/>
      </w:pPr>
      <w:r>
        <w:rPr/>
        <w:t xml:space="preserve"> 如果我方在贵采购代理机构组织的</w:t>
      </w:r>
      <w:r>
        <w:rPr/>
        <w:t>中药饮片及中药代煎代送服务项目</w:t>
      </w:r>
      <w:r>
        <w:rPr/>
        <w:t>招标中获中标（采购项目编号：</w:t>
      </w:r>
      <w:r>
        <w:rPr/>
        <w:t>3587-2412GZG10801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